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 בנובמבר</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לדעת לקרוא מפה פשוטה ולזהות את מסלול הנסיעה מעפולה/חיפה לטבריה</w:t>
      </w:r>
    </w:p>
    <w:p>
      <w:pPr>
        <w:bidi/>
        <w:spacing w:after="80"/>
        <w:jc w:val="right"/>
      </w:pPr>
      <w:r>
        <w:rPr>
          <w:rFonts w:ascii="Arial" w:hAnsi="Arial" w:cs="Arial" w:eastAsia="Arial"/>
          <w:lang w:val="he-IL" w:bidi="he-IL"/>
          <w:sz w:val="22"/>
          <w:rtl/>
          <w:szCs w:val="22"/>
        </w:rPr>
        <w:t>• להכיר שלטי בטיחות בדרכים ולהבין פעלי ציווי הקשורים אליהם</w:t>
      </w:r>
    </w:p>
    <w:p>
      <w:pPr>
        <w:bidi/>
        <w:spacing w:after="80"/>
        <w:jc w:val="right"/>
      </w:pPr>
      <w:r>
        <w:rPr>
          <w:rFonts w:ascii="Arial" w:hAnsi="Arial" w:cs="Arial" w:eastAsia="Arial"/>
          <w:lang w:val="he-IL" w:bidi="he-IL"/>
          <w:sz w:val="22"/>
          <w:rtl/>
          <w:szCs w:val="22"/>
        </w:rPr>
        <w:t>• לזהות סימנים שלחבר/ה קשה ולדעת מה עושים</w:t>
      </w:r>
    </w:p>
    <w:p>
      <w:pPr>
        <w:bidi/>
        <w:spacing w:after="80"/>
        <w:jc w:val="right"/>
      </w:pPr>
      <w:r>
        <w:rPr>
          <w:rFonts w:ascii="Arial" w:hAnsi="Arial" w:cs="Arial" w:eastAsia="Arial"/>
          <w:lang w:val="he-IL" w:bidi="he-IL"/>
          <w:sz w:val="22"/>
          <w:rtl/>
          <w:szCs w:val="22"/>
        </w:rPr>
        <w:t>• להבין שנאמנות אמיתית כוללת שיתוף מבוגר/ת כשצריך עזרה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המסלול לטבריה: גאוגרפיה ודרכים – מכירים את המסלול</w:t>
      </w:r>
    </w:p>
    <w:p>
      <w:pPr>
        <w:bidi/>
        <w:spacing w:after="40"/>
        <w:jc w:val="right"/>
      </w:pPr>
      <w:r>
        <w:rPr>
          <w:rFonts w:ascii="Arial" w:hAnsi="Arial" w:cs="Arial" w:eastAsia="Arial"/>
          <w:lang w:val="he-IL" w:bidi="he-IL"/>
          <w:sz w:val="22"/>
          <w:rtl/>
          <w:szCs w:val="22"/>
        </w:rPr>
        <w:t>1. א – עפולה</w:t>
      </w:r>
    </w:p>
    <w:p>
      <w:pPr>
        <w:bidi/>
        <w:spacing w:after="40"/>
        <w:jc w:val="right"/>
      </w:pPr>
      <w:r>
        <w:rPr>
          <w:rFonts w:ascii="Arial" w:hAnsi="Arial" w:cs="Arial" w:eastAsia="Arial"/>
          <w:lang w:val="he-IL" w:bidi="he-IL"/>
          <w:sz w:val="22"/>
          <w:rtl/>
          <w:szCs w:val="22"/>
        </w:rPr>
        <w:t>2. א – 65</w:t>
      </w:r>
    </w:p>
    <w:p>
      <w:pPr>
        <w:bidi/>
        <w:spacing w:after="40"/>
        <w:jc w:val="right"/>
      </w:pPr>
      <w:r>
        <w:rPr>
          <w:rFonts w:ascii="Arial" w:hAnsi="Arial" w:cs="Arial" w:eastAsia="Arial"/>
          <w:lang w:val="he-IL" w:bidi="he-IL"/>
          <w:sz w:val="22"/>
          <w:rtl/>
          <w:szCs w:val="22"/>
        </w:rPr>
        <w:t>3. א – הר תבור</w:t>
      </w:r>
    </w:p>
    <w:p>
      <w:pPr>
        <w:bidi/>
        <w:spacing w:after="40"/>
        <w:jc w:val="right"/>
      </w:pPr>
      <w:r>
        <w:rPr>
          <w:rFonts w:ascii="Arial" w:hAnsi="Arial" w:cs="Arial" w:eastAsia="Arial"/>
          <w:lang w:val="he-IL" w:bidi="he-IL"/>
          <w:sz w:val="22"/>
          <w:rtl/>
          <w:szCs w:val="22"/>
        </w:rPr>
        <w:t>4. א – 75</w:t>
      </w:r>
    </w:p>
    <w:p>
      <w:pPr>
        <w:bidi/>
        <w:pStyle w:val="Heading3"/>
        <w:spacing w:after="80"/>
        <w:jc w:val="right"/>
      </w:pPr>
      <w:r>
        <w:rPr>
          <w:rFonts w:ascii="Arial" w:hAnsi="Arial" w:cs="Arial" w:eastAsia="Arial"/>
          <w:lang w:val="he-IL" w:bidi="he-IL"/>
          <w:b/>
          <w:color w:val="DD6B20"/>
          <w:sz w:val="26"/>
          <w:rtl/>
          <w:szCs w:val="26"/>
          <w:bCs/>
        </w:rPr>
        <w:t>חלק ב׳ – פרק 1 · המסלול לטבריה: גאוגרפיה ודרכים – ברור עובדות</w:t>
      </w:r>
    </w:p>
    <w:p>
      <w:pPr>
        <w:bidi/>
        <w:spacing w:after="40"/>
        <w:jc w:val="right"/>
      </w:pPr>
      <w:r>
        <w:rPr>
          <w:rFonts w:ascii="Arial" w:hAnsi="Arial" w:cs="Arial" w:eastAsia="Arial"/>
          <w:lang w:val="he-IL" w:bidi="he-IL"/>
          <w:sz w:val="22"/>
          <w:rtl/>
          <w:szCs w:val="22"/>
        </w:rPr>
        <w:t>1. נכון – זו אכן נקודת המעבר בין שני הכבישים במסלול</w:t>
      </w:r>
    </w:p>
    <w:p>
      <w:pPr>
        <w:bidi/>
        <w:pStyle w:val="Heading3"/>
        <w:spacing w:after="80"/>
        <w:jc w:val="right"/>
      </w:pPr>
      <w:r>
        <w:rPr>
          <w:rFonts w:ascii="Arial" w:hAnsi="Arial" w:cs="Arial" w:eastAsia="Arial"/>
          <w:lang w:val="he-IL" w:bidi="he-IL"/>
          <w:b/>
          <w:color w:val="3182CE"/>
          <w:sz w:val="26"/>
          <w:rtl/>
          <w:szCs w:val="26"/>
          <w:bCs/>
        </w:rPr>
        <w:t>חלק ג׳ – פרק 1 · המסלול לטבריה: גאוגרפיה ודרכים – משלימים ומתאימים</w:t>
      </w:r>
    </w:p>
    <w:p>
      <w:pPr>
        <w:bidi/>
        <w:spacing w:after="40"/>
        <w:jc w:val="right"/>
      </w:pPr>
      <w:r>
        <w:rPr>
          <w:rFonts w:ascii="Arial" w:hAnsi="Arial" w:cs="Arial" w:eastAsia="Arial"/>
          <w:lang w:val="he-IL" w:bidi="he-IL"/>
          <w:sz w:val="22"/>
          <w:rtl/>
          <w:szCs w:val="22"/>
        </w:rPr>
        <w:t>1. צומת ישי</w:t>
      </w:r>
    </w:p>
    <w:p>
      <w:pPr>
        <w:bidi/>
        <w:spacing w:after="40"/>
        <w:jc w:val="right"/>
      </w:pPr>
      <w:r>
        <w:rPr>
          <w:rFonts w:ascii="Arial" w:hAnsi="Arial" w:cs="Arial" w:eastAsia="Arial"/>
          <w:lang w:val="he-IL" w:bidi="he-IL"/>
          <w:sz w:val="22"/>
          <w:rtl/>
          <w:szCs w:val="22"/>
        </w:rPr>
        <w:t>2. גולני</w:t>
      </w:r>
    </w:p>
    <w:p>
      <w:pPr>
        <w:bidi/>
        <w:spacing w:after="40"/>
        <w:jc w:val="right"/>
      </w:pPr>
      <w:r>
        <w:rPr>
          <w:rFonts w:ascii="Arial" w:hAnsi="Arial" w:cs="Arial" w:eastAsia="Arial"/>
          <w:lang w:val="he-IL" w:bidi="he-IL"/>
          <w:sz w:val="22"/>
          <w:rtl/>
          <w:szCs w:val="22"/>
        </w:rPr>
        <w:t>3. יורד</w:t>
      </w:r>
    </w:p>
    <w:p>
      <w:pPr>
        <w:bidi/>
        <w:spacing w:after="40"/>
        <w:jc w:val="right"/>
      </w:pPr>
      <w:r>
        <w:rPr>
          <w:rFonts w:ascii="Arial" w:hAnsi="Arial" w:cs="Arial" w:eastAsia="Arial"/>
          <w:lang w:val="he-IL" w:bidi="he-IL"/>
          <w:sz w:val="22"/>
          <w:rtl/>
          <w:szCs w:val="22"/>
        </w:rPr>
        <w:t>4. 90</w:t>
      </w:r>
    </w:p>
    <w:p>
      <w:pPr>
        <w:bidi/>
        <w:pStyle w:val="Heading3"/>
        <w:spacing w:after="80"/>
        <w:jc w:val="right"/>
      </w:pPr>
      <w:r>
        <w:rPr>
          <w:rFonts w:ascii="Arial" w:hAnsi="Arial" w:cs="Arial" w:eastAsia="Arial"/>
          <w:lang w:val="he-IL" w:bidi="he-IL"/>
          <w:b/>
          <w:color w:val="38A169"/>
          <w:sz w:val="26"/>
          <w:rtl/>
          <w:szCs w:val="26"/>
          <w:bCs/>
        </w:rPr>
        <w:t>חלק ד׳ – פרק 1 · המסלול לטבריה: גאוגרפיה ודרכים – מתאימים מקום לדרך</w:t>
      </w:r>
    </w:p>
    <w:p>
      <w:pPr>
        <w:bidi/>
        <w:spacing w:after="40"/>
        <w:jc w:val="right"/>
      </w:pPr>
      <w:r>
        <w:rPr>
          <w:rFonts w:ascii="Arial" w:hAnsi="Arial" w:cs="Arial" w:eastAsia="Arial"/>
          <w:lang w:val="he-IL" w:bidi="he-IL"/>
          <w:sz w:val="22"/>
          <w:rtl/>
          <w:szCs w:val="22"/>
        </w:rPr>
        <w:t>1 – ד (כביש 65)</w:t>
      </w:r>
    </w:p>
    <w:p>
      <w:pPr>
        <w:bidi/>
        <w:spacing w:after="40"/>
        <w:jc w:val="right"/>
      </w:pPr>
      <w:r>
        <w:rPr>
          <w:rFonts w:ascii="Arial" w:hAnsi="Arial" w:cs="Arial" w:eastAsia="Arial"/>
          <w:lang w:val="he-IL" w:bidi="he-IL"/>
          <w:sz w:val="22"/>
          <w:rtl/>
          <w:szCs w:val="22"/>
        </w:rPr>
        <w:t>2 – ב (רואים אותו בדרך בכביש 65)</w:t>
      </w:r>
    </w:p>
    <w:p>
      <w:pPr>
        <w:bidi/>
        <w:spacing w:after="40"/>
        <w:jc w:val="right"/>
      </w:pPr>
      <w:r>
        <w:rPr>
          <w:rFonts w:ascii="Arial" w:hAnsi="Arial" w:cs="Arial" w:eastAsia="Arial"/>
          <w:lang w:val="he-IL" w:bidi="he-IL"/>
          <w:sz w:val="22"/>
          <w:rtl/>
          <w:szCs w:val="22"/>
        </w:rPr>
        <w:t>3 – ג (המעבר לכביש 77)</w:t>
      </w:r>
    </w:p>
    <w:p>
      <w:pPr>
        <w:bidi/>
        <w:spacing w:after="40"/>
        <w:jc w:val="right"/>
      </w:pPr>
      <w:r>
        <w:rPr>
          <w:rFonts w:ascii="Arial" w:hAnsi="Arial" w:cs="Arial" w:eastAsia="Arial"/>
          <w:lang w:val="he-IL" w:bidi="he-IL"/>
          <w:sz w:val="22"/>
          <w:rtl/>
          <w:szCs w:val="22"/>
        </w:rPr>
        <w:t>4 – א (עיקולים חדים ושיפוע תלול)</w:t>
      </w:r>
    </w:p>
    <w:p>
      <w:pPr>
        <w:bidi/>
        <w:spacing w:after="40"/>
        <w:jc w:val="right"/>
      </w:pPr>
      <w:r>
        <w:rPr>
          <w:rFonts w:ascii="Arial" w:hAnsi="Arial" w:cs="Arial" w:eastAsia="Arial"/>
          <w:lang w:val="he-IL" w:bidi="he-IL"/>
          <w:sz w:val="22"/>
          <w:rtl/>
          <w:szCs w:val="22"/>
        </w:rPr>
        <w:t>5 – ה (כביש 90 ליד הכנרת)</w:t>
      </w:r>
    </w:p>
    <w:p>
      <w:pPr>
        <w:bidi/>
        <w:pStyle w:val="Heading3"/>
        <w:spacing w:after="80"/>
        <w:jc w:val="right"/>
      </w:pPr>
      <w:r>
        <w:rPr>
          <w:rFonts w:ascii="Arial" w:hAnsi="Arial" w:cs="Arial" w:eastAsia="Arial"/>
          <w:lang w:val="he-IL" w:bidi="he-IL"/>
          <w:b/>
          <w:color w:val="805AD5"/>
          <w:sz w:val="26"/>
          <w:rtl/>
          <w:szCs w:val="26"/>
          <w:bCs/>
        </w:rPr>
        <w:t>חלק ה׳ – פרק 2 · שלטים וציוויים בדרך – מזהים את השלט</w:t>
      </w:r>
    </w:p>
    <w:p>
      <w:pPr>
        <w:bidi/>
        <w:spacing w:after="40"/>
        <w:jc w:val="right"/>
      </w:pPr>
      <w:r>
        <w:rPr>
          <w:rFonts w:ascii="Arial" w:hAnsi="Arial" w:cs="Arial" w:eastAsia="Arial"/>
          <w:lang w:val="he-IL" w:bidi="he-IL"/>
          <w:sz w:val="22"/>
          <w:rtl/>
          <w:szCs w:val="22"/>
        </w:rPr>
        <w:t>1. ג – מתומן אדום (שמונה צלעות)</w:t>
      </w:r>
    </w:p>
    <w:p>
      <w:pPr>
        <w:bidi/>
        <w:spacing w:after="40"/>
        <w:jc w:val="right"/>
      </w:pPr>
      <w:r>
        <w:rPr>
          <w:rFonts w:ascii="Arial" w:hAnsi="Arial" w:cs="Arial" w:eastAsia="Arial"/>
          <w:lang w:val="he-IL" w:bidi="he-IL"/>
          <w:sz w:val="22"/>
          <w:rtl/>
          <w:szCs w:val="22"/>
        </w:rPr>
        <w:t>2. ב – אין כניסה</w:t>
      </w:r>
    </w:p>
    <w:p>
      <w:pPr>
        <w:bidi/>
        <w:spacing w:after="40"/>
        <w:jc w:val="right"/>
      </w:pPr>
      <w:r>
        <w:rPr>
          <w:rFonts w:ascii="Arial" w:hAnsi="Arial" w:cs="Arial" w:eastAsia="Arial"/>
          <w:lang w:val="he-IL" w:bidi="he-IL"/>
          <w:sz w:val="22"/>
          <w:rtl/>
          <w:szCs w:val="22"/>
        </w:rPr>
        <w:t>3. ב – כשהכביש יורד חזק למטה</w:t>
      </w:r>
    </w:p>
    <w:p>
      <w:pPr>
        <w:bidi/>
        <w:spacing w:after="40"/>
        <w:jc w:val="right"/>
      </w:pPr>
      <w:r>
        <w:rPr>
          <w:rFonts w:ascii="Arial" w:hAnsi="Arial" w:cs="Arial" w:eastAsia="Arial"/>
          <w:lang w:val="he-IL" w:bidi="he-IL"/>
          <w:sz w:val="22"/>
          <w:rtl/>
          <w:szCs w:val="22"/>
        </w:rPr>
        <w:t>4. ב – רק במעבר חציה</w:t>
      </w:r>
    </w:p>
    <w:p>
      <w:pPr>
        <w:bidi/>
        <w:pStyle w:val="Heading3"/>
        <w:spacing w:after="80"/>
        <w:jc w:val="right"/>
      </w:pPr>
      <w:r>
        <w:rPr>
          <w:rFonts w:ascii="Arial" w:hAnsi="Arial" w:cs="Arial" w:eastAsia="Arial"/>
          <w:lang w:val="he-IL" w:bidi="he-IL"/>
          <w:b/>
          <w:color w:val="D53F8C"/>
          <w:sz w:val="26"/>
          <w:rtl/>
          <w:szCs w:val="26"/>
          <w:bCs/>
        </w:rPr>
        <w:t>חלק ו׳ – פרק 2 · שלטים וציוויים בדרך – פעלים בציווי</w:t>
      </w:r>
    </w:p>
    <w:p>
      <w:pPr>
        <w:bidi/>
        <w:spacing w:after="40"/>
        <w:jc w:val="right"/>
      </w:pPr>
      <w:r>
        <w:rPr>
          <w:rFonts w:ascii="Arial" w:hAnsi="Arial" w:cs="Arial" w:eastAsia="Arial"/>
          <w:lang w:val="he-IL" w:bidi="he-IL"/>
          <w:sz w:val="22"/>
          <w:rtl/>
          <w:szCs w:val="22"/>
        </w:rPr>
        <w:t>1. עצור</w:t>
      </w:r>
    </w:p>
    <w:p>
      <w:pPr>
        <w:bidi/>
        <w:spacing w:after="40"/>
        <w:jc w:val="right"/>
      </w:pPr>
      <w:r>
        <w:rPr>
          <w:rFonts w:ascii="Arial" w:hAnsi="Arial" w:cs="Arial" w:eastAsia="Arial"/>
          <w:lang w:val="he-IL" w:bidi="he-IL"/>
          <w:sz w:val="22"/>
          <w:rtl/>
          <w:szCs w:val="22"/>
        </w:rPr>
        <w:t>2. האט</w:t>
      </w:r>
    </w:p>
    <w:p>
      <w:pPr>
        <w:bidi/>
        <w:spacing w:after="40"/>
        <w:jc w:val="right"/>
      </w:pPr>
      <w:r>
        <w:rPr>
          <w:rFonts w:ascii="Arial" w:hAnsi="Arial" w:cs="Arial" w:eastAsia="Arial"/>
          <w:lang w:val="he-IL" w:bidi="he-IL"/>
          <w:sz w:val="22"/>
          <w:rtl/>
          <w:szCs w:val="22"/>
        </w:rPr>
        <w:t>3. סע</w:t>
      </w:r>
    </w:p>
    <w:p>
      <w:pPr>
        <w:bidi/>
        <w:spacing w:after="40"/>
        <w:jc w:val="right"/>
      </w:pPr>
      <w:r>
        <w:rPr>
          <w:rFonts w:ascii="Arial" w:hAnsi="Arial" w:cs="Arial" w:eastAsia="Arial"/>
          <w:lang w:val="he-IL" w:bidi="he-IL"/>
          <w:sz w:val="22"/>
          <w:rtl/>
          <w:szCs w:val="22"/>
        </w:rPr>
        <w:t>4. תן</w:t>
      </w:r>
    </w:p>
    <w:p>
      <w:pPr>
        <w:bidi/>
        <w:spacing w:after="40"/>
        <w:jc w:val="right"/>
      </w:pPr>
      <w:r>
        <w:rPr>
          <w:rFonts w:ascii="Arial" w:hAnsi="Arial" w:cs="Arial" w:eastAsia="Arial"/>
          <w:lang w:val="he-IL" w:bidi="he-IL"/>
          <w:sz w:val="22"/>
          <w:rtl/>
          <w:szCs w:val="22"/>
        </w:rPr>
        <w:t>5. חגור</w:t>
      </w:r>
    </w:p>
    <w:p>
      <w:pPr>
        <w:bidi/>
        <w:pStyle w:val="Heading3"/>
        <w:spacing w:after="80"/>
        <w:jc w:val="right"/>
      </w:pPr>
      <w:r>
        <w:rPr>
          <w:rFonts w:ascii="Arial" w:hAnsi="Arial" w:cs="Arial" w:eastAsia="Arial"/>
          <w:lang w:val="he-IL" w:bidi="he-IL"/>
          <w:b/>
          <w:color w:val="E53E3E"/>
          <w:sz w:val="26"/>
          <w:rtl/>
          <w:szCs w:val="26"/>
          <w:bCs/>
        </w:rPr>
        <w:t>חלק ז׳ – פרק 2 · שלטים וציוויים בדרך – סדר פעולות בטוח</w:t>
      </w:r>
    </w:p>
    <w:p>
      <w:pPr>
        <w:bidi/>
        <w:spacing w:after="40"/>
        <w:jc w:val="right"/>
      </w:pPr>
      <w:r>
        <w:rPr>
          <w:rFonts w:ascii="Arial" w:hAnsi="Arial" w:cs="Arial" w:eastAsia="Arial"/>
          <w:lang w:val="he-IL" w:bidi="he-IL"/>
          <w:sz w:val="22"/>
          <w:rtl/>
          <w:szCs w:val="22"/>
        </w:rPr>
        <w:t>1. סדרו נכון: עוצרים עצירה מלאה / מתקרבים לשלט עצור / ממשיכים בזהירות / מסתכלים לכל הכיוונים</w:t>
      </w:r>
    </w:p>
    <w:p>
      <w:pPr>
        <w:bidi/>
        <w:spacing w:after="40"/>
        <w:jc w:val="right"/>
      </w:pPr>
      <w:r>
        <w:rPr>
          <w:rFonts w:ascii="Arial" w:hAnsi="Arial" w:cs="Arial" w:eastAsia="Arial"/>
          <w:lang w:val="he-IL" w:bidi="he-IL"/>
          <w:sz w:val="22"/>
          <w:rtl/>
          <w:szCs w:val="22"/>
        </w:rPr>
        <w:t>2. סדרו נכון: חוצים את הכביש / מגיעים למעבר חציה / מביטים ימינה ושמאלה / מחכים שהרכבים נעצרים</w:t>
      </w:r>
    </w:p>
    <w:p>
      <w:pPr>
        <w:bidi/>
        <w:spacing w:after="40"/>
        <w:jc w:val="right"/>
      </w:pPr>
      <w:r>
        <w:rPr>
          <w:rFonts w:ascii="Arial" w:hAnsi="Arial" w:cs="Arial" w:eastAsia="Arial"/>
          <w:lang w:val="he-IL" w:bidi="he-IL"/>
          <w:sz w:val="22"/>
          <w:rtl/>
          <w:szCs w:val="22"/>
        </w:rPr>
        <w:t>3. סדרו נכון: מאטים מהירות / רואים שלט ירידה תלולה / נכנסים לעיקולים בזהירות / מחזיקים את ההגה בשתי ידיים</w:t>
      </w:r>
    </w:p>
    <w:p>
      <w:pPr>
        <w:bidi/>
        <w:pStyle w:val="Heading3"/>
        <w:spacing w:after="80"/>
        <w:jc w:val="right"/>
      </w:pPr>
      <w:r>
        <w:rPr>
          <w:rFonts w:ascii="Arial" w:hAnsi="Arial" w:cs="Arial" w:eastAsia="Arial"/>
          <w:lang w:val="he-IL" w:bidi="he-IL"/>
          <w:b/>
          <w:color w:val="DD6B20"/>
          <w:sz w:val="26"/>
          <w:rtl/>
          <w:szCs w:val="26"/>
          <w:bCs/>
        </w:rPr>
        <w:t>חלק ח׳ – פרק 3 · נוסעים אחראים: החלטות ברכב – זוכרים מהסיפור</w:t>
      </w:r>
    </w:p>
    <w:p>
      <w:pPr>
        <w:bidi/>
        <w:spacing w:after="40"/>
        <w:jc w:val="right"/>
      </w:pPr>
      <w:r>
        <w:rPr>
          <w:rFonts w:ascii="Arial" w:hAnsi="Arial" w:cs="Arial" w:eastAsia="Arial"/>
          <w:lang w:val="he-IL" w:bidi="he-IL"/>
          <w:sz w:val="22"/>
          <w:rtl/>
          <w:szCs w:val="22"/>
        </w:rPr>
        <w:t>1. א – חוגרים חגורת בטיחות</w:t>
      </w:r>
    </w:p>
    <w:p>
      <w:pPr>
        <w:bidi/>
        <w:spacing w:after="40"/>
        <w:jc w:val="right"/>
      </w:pPr>
      <w:r>
        <w:rPr>
          <w:rFonts w:ascii="Arial" w:hAnsi="Arial" w:cs="Arial" w:eastAsia="Arial"/>
          <w:lang w:val="he-IL" w:bidi="he-IL"/>
          <w:sz w:val="22"/>
          <w:rtl/>
          <w:szCs w:val="22"/>
        </w:rPr>
        <w:t>2. ב – "תני לי, אני עונה בשבילך"</w:t>
      </w:r>
    </w:p>
    <w:p>
      <w:pPr>
        <w:bidi/>
        <w:spacing w:after="40"/>
        <w:jc w:val="right"/>
      </w:pPr>
      <w:r>
        <w:rPr>
          <w:rFonts w:ascii="Arial" w:hAnsi="Arial" w:cs="Arial" w:eastAsia="Arial"/>
          <w:lang w:val="he-IL" w:bidi="he-IL"/>
          <w:sz w:val="22"/>
          <w:rtl/>
          <w:szCs w:val="22"/>
        </w:rPr>
        <w:t>3. ג – בצד המדרכה</w:t>
      </w:r>
    </w:p>
    <w:p>
      <w:pPr>
        <w:bidi/>
        <w:spacing w:after="40"/>
        <w:jc w:val="right"/>
      </w:pPr>
      <w:r>
        <w:rPr>
          <w:rFonts w:ascii="Arial" w:hAnsi="Arial" w:cs="Arial" w:eastAsia="Arial"/>
          <w:lang w:val="he-IL" w:bidi="he-IL"/>
          <w:sz w:val="22"/>
          <w:rtl/>
          <w:szCs w:val="22"/>
        </w:rPr>
        <w:t>4. ב – לשבת בשקט וחגורים</w:t>
      </w:r>
    </w:p>
    <w:p>
      <w:pPr>
        <w:bidi/>
        <w:pStyle w:val="Heading3"/>
        <w:spacing w:after="80"/>
        <w:jc w:val="right"/>
      </w:pPr>
      <w:r>
        <w:rPr>
          <w:rFonts w:ascii="Arial" w:hAnsi="Arial" w:cs="Arial" w:eastAsia="Arial"/>
          <w:lang w:val="he-IL" w:bidi="he-IL"/>
          <w:b/>
          <w:color w:val="3182CE"/>
          <w:sz w:val="26"/>
          <w:rtl/>
          <w:szCs w:val="26"/>
          <w:bCs/>
        </w:rPr>
        <w:t>חלק ט׳ – פרק 3 · נוסעים אחראים: החלטות ברכב – מצב ברכב ותגובה נכונה</w:t>
      </w:r>
    </w:p>
    <w:p>
      <w:pPr>
        <w:bidi/>
        <w:spacing w:after="40"/>
        <w:jc w:val="right"/>
      </w:pPr>
      <w:r>
        <w:rPr>
          <w:rFonts w:ascii="Arial" w:hAnsi="Arial" w:cs="Arial" w:eastAsia="Arial"/>
          <w:lang w:val="he-IL" w:bidi="he-IL"/>
          <w:sz w:val="22"/>
          <w:rtl/>
          <w:szCs w:val="22"/>
        </w:rPr>
        <w:t>1 – ד (חוגרים חגורת בטיחות - קליק)</w:t>
      </w:r>
    </w:p>
    <w:p>
      <w:pPr>
        <w:bidi/>
        <w:spacing w:after="40"/>
        <w:jc w:val="right"/>
      </w:pPr>
      <w:r>
        <w:rPr>
          <w:rFonts w:ascii="Arial" w:hAnsi="Arial" w:cs="Arial" w:eastAsia="Arial"/>
          <w:lang w:val="he-IL" w:bidi="he-IL"/>
          <w:sz w:val="22"/>
          <w:rtl/>
          <w:szCs w:val="22"/>
        </w:rPr>
        <w:t>2 – ג (יושבים בשקט וחגורים)</w:t>
      </w:r>
    </w:p>
    <w:p>
      <w:pPr>
        <w:bidi/>
        <w:spacing w:after="40"/>
        <w:jc w:val="right"/>
      </w:pPr>
      <w:r>
        <w:rPr>
          <w:rFonts w:ascii="Arial" w:hAnsi="Arial" w:cs="Arial" w:eastAsia="Arial"/>
          <w:lang w:val="he-IL" w:bidi="he-IL"/>
          <w:sz w:val="22"/>
          <w:rtl/>
          <w:szCs w:val="22"/>
        </w:rPr>
        <w:t>3 – ה (מציעים לענות או לקרוא הודעה בשבילו)</w:t>
      </w:r>
    </w:p>
    <w:p>
      <w:pPr>
        <w:bidi/>
        <w:spacing w:after="40"/>
        <w:jc w:val="right"/>
      </w:pPr>
      <w:r>
        <w:rPr>
          <w:rFonts w:ascii="Arial" w:hAnsi="Arial" w:cs="Arial" w:eastAsia="Arial"/>
          <w:lang w:val="he-IL" w:bidi="he-IL"/>
          <w:sz w:val="22"/>
          <w:rtl/>
          <w:szCs w:val="22"/>
        </w:rPr>
        <w:t>4 – ב (לא אומרים לנהג 'מהר מהר', נותנים לו להתרכז)</w:t>
      </w:r>
    </w:p>
    <w:p>
      <w:pPr>
        <w:bidi/>
        <w:spacing w:after="40"/>
        <w:jc w:val="right"/>
      </w:pPr>
      <w:r>
        <w:rPr>
          <w:rFonts w:ascii="Arial" w:hAnsi="Arial" w:cs="Arial" w:eastAsia="Arial"/>
          <w:lang w:val="he-IL" w:bidi="he-IL"/>
          <w:sz w:val="22"/>
          <w:rtl/>
          <w:szCs w:val="22"/>
        </w:rPr>
        <w:t>5 – א (יורדים רק בצד המדרכה)</w:t>
      </w:r>
    </w:p>
    <w:p>
      <w:pPr>
        <w:bidi/>
        <w:pStyle w:val="Heading3"/>
        <w:spacing w:after="80"/>
        <w:jc w:val="right"/>
      </w:pPr>
      <w:r>
        <w:rPr>
          <w:rFonts w:ascii="Arial" w:hAnsi="Arial" w:cs="Arial" w:eastAsia="Arial"/>
          <w:lang w:val="he-IL" w:bidi="he-IL"/>
          <w:b/>
          <w:color w:val="38A169"/>
          <w:sz w:val="26"/>
          <w:rtl/>
          <w:szCs w:val="26"/>
          <w:bCs/>
        </w:rPr>
        <w:t>חלק י׳ – פרק 3 · נוסעים אחראים: החלטות ברכב – מסדרים את ההחלטה הנכונה</w:t>
      </w:r>
    </w:p>
    <w:p>
      <w:pPr>
        <w:bidi/>
        <w:spacing w:after="40"/>
        <w:jc w:val="right"/>
      </w:pPr>
      <w:r>
        <w:rPr>
          <w:rFonts w:ascii="Arial" w:hAnsi="Arial" w:cs="Arial" w:eastAsia="Arial"/>
          <w:lang w:val="he-IL" w:bidi="he-IL"/>
          <w:sz w:val="22"/>
          <w:rtl/>
          <w:szCs w:val="22"/>
        </w:rPr>
        <w:t>1. הטלפון של הנהג או הנהגת מצלצל בדיוק בעיקול</w:t>
      </w:r>
    </w:p>
    <w:p>
      <w:pPr>
        <w:bidi/>
        <w:spacing w:after="40"/>
        <w:jc w:val="right"/>
      </w:pPr>
      <w:r>
        <w:rPr>
          <w:rFonts w:ascii="Arial" w:hAnsi="Arial" w:cs="Arial" w:eastAsia="Arial"/>
          <w:lang w:val="he-IL" w:bidi="he-IL"/>
          <w:sz w:val="22"/>
          <w:rtl/>
          <w:szCs w:val="22"/>
        </w:rPr>
        <w:t>2. הנוסע או הנוסעת שם או שמה לב שזה רגע לא בטוח לענות</w:t>
      </w:r>
    </w:p>
    <w:p>
      <w:pPr>
        <w:bidi/>
        <w:spacing w:after="40"/>
        <w:jc w:val="right"/>
      </w:pPr>
      <w:r>
        <w:rPr>
          <w:rFonts w:ascii="Arial" w:hAnsi="Arial" w:cs="Arial" w:eastAsia="Arial"/>
          <w:lang w:val="he-IL" w:bidi="he-IL"/>
          <w:sz w:val="22"/>
          <w:rtl/>
          <w:szCs w:val="22"/>
        </w:rPr>
        <w:t>3. הנוסע או הנוסעת מציע או מציעה: "תני לי, אני אענה בשבילך"</w:t>
      </w:r>
    </w:p>
    <w:p>
      <w:pPr>
        <w:bidi/>
        <w:spacing w:after="40"/>
        <w:jc w:val="right"/>
      </w:pPr>
      <w:r>
        <w:rPr>
          <w:rFonts w:ascii="Arial" w:hAnsi="Arial" w:cs="Arial" w:eastAsia="Arial"/>
          <w:lang w:val="he-IL" w:bidi="he-IL"/>
          <w:sz w:val="22"/>
          <w:rtl/>
          <w:szCs w:val="22"/>
        </w:rPr>
        <w:t>4. הנהג או הנהגת ממשיך או ממשיכה להסתכל על הכביש ונוהג או נוהגת בבטחה</w:t>
      </w:r>
    </w:p>
    <w:p>
      <w:pPr>
        <w:bidi/>
        <w:pStyle w:val="Heading3"/>
        <w:spacing w:after="80"/>
        <w:jc w:val="right"/>
      </w:pPr>
      <w:r>
        <w:rPr>
          <w:rFonts w:ascii="Arial" w:hAnsi="Arial" w:cs="Arial" w:eastAsia="Arial"/>
          <w:lang w:val="he-IL" w:bidi="he-IL"/>
          <w:b/>
          <w:color w:val="805AD5"/>
          <w:sz w:val="26"/>
          <w:rtl/>
          <w:szCs w:val="26"/>
          <w:bCs/>
        </w:rPr>
        <w:t>חלק י״א – פרק 4 · חברות נאמנה: לשים לב ולהקשיב – זוכרים את הסיפור</w:t>
      </w:r>
    </w:p>
    <w:p>
      <w:pPr>
        <w:bidi/>
        <w:spacing w:after="40"/>
        <w:jc w:val="right"/>
      </w:pPr>
      <w:r>
        <w:rPr>
          <w:rFonts w:ascii="Arial" w:hAnsi="Arial" w:cs="Arial" w:eastAsia="Arial"/>
          <w:lang w:val="he-IL" w:bidi="he-IL"/>
          <w:sz w:val="22"/>
          <w:rtl/>
          <w:szCs w:val="22"/>
        </w:rPr>
        <w:t>1. ב – ליד יואב</w:t>
      </w:r>
    </w:p>
    <w:p>
      <w:pPr>
        <w:bidi/>
        <w:spacing w:after="40"/>
        <w:jc w:val="right"/>
      </w:pPr>
      <w:r>
        <w:rPr>
          <w:rFonts w:ascii="Arial" w:hAnsi="Arial" w:cs="Arial" w:eastAsia="Arial"/>
          <w:lang w:val="he-IL" w:bidi="he-IL"/>
          <w:sz w:val="22"/>
          <w:rtl/>
          <w:szCs w:val="22"/>
        </w:rPr>
        <w:t>2. ב – לצחוק ולרוץ ראשון להפסקה</w:t>
      </w:r>
    </w:p>
    <w:p>
      <w:pPr>
        <w:bidi/>
        <w:spacing w:after="40"/>
        <w:jc w:val="right"/>
      </w:pPr>
      <w:r>
        <w:rPr>
          <w:rFonts w:ascii="Arial" w:hAnsi="Arial" w:cs="Arial" w:eastAsia="Arial"/>
          <w:lang w:val="he-IL" w:bidi="he-IL"/>
          <w:sz w:val="22"/>
          <w:rtl/>
          <w:szCs w:val="22"/>
        </w:rPr>
        <w:t>3. א – לבוא למשחק הכדור</w:t>
      </w:r>
    </w:p>
    <w:p>
      <w:pPr>
        <w:bidi/>
        <w:spacing w:after="40"/>
        <w:jc w:val="right"/>
      </w:pPr>
      <w:r>
        <w:rPr>
          <w:rFonts w:ascii="Arial" w:hAnsi="Arial" w:cs="Arial" w:eastAsia="Arial"/>
          <w:lang w:val="he-IL" w:bidi="he-IL"/>
          <w:sz w:val="22"/>
          <w:rtl/>
          <w:szCs w:val="22"/>
        </w:rPr>
        <w:t>4. ב – "לא משנה, אף אחד לא שם לב"</w:t>
      </w:r>
    </w:p>
    <w:p>
      <w:pPr>
        <w:bidi/>
        <w:spacing w:after="40"/>
        <w:jc w:val="right"/>
      </w:pPr>
      <w:r>
        <w:rPr>
          <w:rFonts w:ascii="Arial" w:hAnsi="Arial" w:cs="Arial" w:eastAsia="Arial"/>
          <w:lang w:val="he-IL" w:bidi="he-IL"/>
          <w:sz w:val="22"/>
          <w:rtl/>
          <w:szCs w:val="22"/>
        </w:rPr>
        <w:t>5. ב – "שמתי לב שאתה קצת שקט, אני פה"</w:t>
      </w:r>
    </w:p>
    <w:p>
      <w:pPr>
        <w:bidi/>
        <w:pStyle w:val="Heading3"/>
        <w:spacing w:after="80"/>
        <w:jc w:val="right"/>
      </w:pPr>
      <w:r>
        <w:rPr>
          <w:rFonts w:ascii="Arial" w:hAnsi="Arial" w:cs="Arial" w:eastAsia="Arial"/>
          <w:lang w:val="he-IL" w:bidi="he-IL"/>
          <w:b/>
          <w:color w:val="D53F8C"/>
          <w:sz w:val="26"/>
          <w:rtl/>
          <w:szCs w:val="26"/>
          <w:bCs/>
        </w:rPr>
        <w:t>חלק י״ב – פרק 4 · חברות נאמנה: לשים לב ולהקשיב – מזהים סימנים</w:t>
      </w:r>
    </w:p>
    <w:p>
      <w:pPr>
        <w:bidi/>
        <w:spacing w:after="40"/>
        <w:jc w:val="right"/>
      </w:pPr>
      <w:r>
        <w:rPr>
          <w:rFonts w:ascii="Arial" w:hAnsi="Arial" w:cs="Arial" w:eastAsia="Arial"/>
          <w:lang w:val="he-IL" w:bidi="he-IL"/>
          <w:sz w:val="22"/>
          <w:rtl/>
          <w:szCs w:val="22"/>
        </w:rPr>
        <w:t>1 – ג (להפסיק לבוא למשחק הכדור שהיה חלק גדול מהחיים)</w:t>
      </w:r>
    </w:p>
    <w:p>
      <w:pPr>
        <w:bidi/>
        <w:spacing w:after="40"/>
        <w:jc w:val="right"/>
      </w:pPr>
      <w:r>
        <w:rPr>
          <w:rFonts w:ascii="Arial" w:hAnsi="Arial" w:cs="Arial" w:eastAsia="Arial"/>
          <w:lang w:val="he-IL" w:bidi="he-IL"/>
          <w:sz w:val="22"/>
          <w:rtl/>
          <w:szCs w:val="22"/>
        </w:rPr>
        <w:t>2 – ד (לשבת לבד ולהתרחק מחברים)</w:t>
      </w:r>
    </w:p>
    <w:p>
      <w:pPr>
        <w:bidi/>
        <w:spacing w:after="40"/>
        <w:jc w:val="right"/>
      </w:pPr>
      <w:r>
        <w:rPr>
          <w:rFonts w:ascii="Arial" w:hAnsi="Arial" w:cs="Arial" w:eastAsia="Arial"/>
          <w:lang w:val="he-IL" w:bidi="he-IL"/>
          <w:sz w:val="22"/>
          <w:rtl/>
          <w:szCs w:val="22"/>
        </w:rPr>
        <w:t>3 – ה ("לא משנה, אף אחד לא שם לב")</w:t>
      </w:r>
    </w:p>
    <w:p>
      <w:pPr>
        <w:bidi/>
        <w:spacing w:after="40"/>
        <w:jc w:val="right"/>
      </w:pPr>
      <w:r>
        <w:rPr>
          <w:rFonts w:ascii="Arial" w:hAnsi="Arial" w:cs="Arial" w:eastAsia="Arial"/>
          <w:lang w:val="he-IL" w:bidi="he-IL"/>
          <w:sz w:val="22"/>
          <w:rtl/>
          <w:szCs w:val="22"/>
        </w:rPr>
        <w:t>4 – א (לא יום רע אחד, אלא כמה שבועות ברציפות)</w:t>
      </w:r>
    </w:p>
    <w:p>
      <w:pPr>
        <w:bidi/>
        <w:spacing w:after="40"/>
        <w:jc w:val="right"/>
      </w:pPr>
      <w:r>
        <w:rPr>
          <w:rFonts w:ascii="Arial" w:hAnsi="Arial" w:cs="Arial" w:eastAsia="Arial"/>
          <w:lang w:val="he-IL" w:bidi="he-IL"/>
          <w:sz w:val="22"/>
          <w:rtl/>
          <w:szCs w:val="22"/>
        </w:rPr>
        <w:t>5 – ב (לשבת ליד החבר ולשמוע בלי למהר לייעץ)</w:t>
      </w:r>
    </w:p>
    <w:p>
      <w:pPr>
        <w:bidi/>
        <w:pStyle w:val="Heading3"/>
        <w:spacing w:after="80"/>
        <w:jc w:val="right"/>
      </w:pPr>
      <w:r>
        <w:rPr>
          <w:rFonts w:ascii="Arial" w:hAnsi="Arial" w:cs="Arial" w:eastAsia="Arial"/>
          <w:lang w:val="he-IL" w:bidi="he-IL"/>
          <w:b/>
          <w:color w:val="E53E3E"/>
          <w:sz w:val="26"/>
          <w:rtl/>
          <w:szCs w:val="26"/>
          <w:bCs/>
        </w:rPr>
        <w:t>חלק י״ג – פרק 4 · חברות נאמנה: לשים לב ולהקשיב – חושבים וכותבים</w:t>
      </w:r>
    </w:p>
    <w:p>
      <w:pPr>
        <w:bidi/>
        <w:spacing w:after="40"/>
        <w:jc w:val="right"/>
      </w:pPr>
      <w:r>
        <w:rPr>
          <w:rFonts w:ascii="Arial" w:hAnsi="Arial" w:cs="Arial" w:eastAsia="Arial"/>
          <w:lang w:val="he-IL" w:bidi="he-IL"/>
          <w:sz w:val="22"/>
          <w:rtl/>
          <w:szCs w:val="22"/>
        </w:rPr>
        <w:t>1. אכפתיות מהחבר גברה על הפחד; חברות אמיתית דורשת אומץ קטן כזה</w:t>
      </w:r>
    </w:p>
    <w:p>
      <w:pPr>
        <w:bidi/>
        <w:spacing w:after="40"/>
        <w:jc w:val="right"/>
      </w:pPr>
      <w:r>
        <w:rPr>
          <w:rFonts w:ascii="Arial" w:hAnsi="Arial" w:cs="Arial" w:eastAsia="Arial"/>
          <w:lang w:val="he-IL" w:bidi="he-IL"/>
          <w:sz w:val="22"/>
          <w:rtl/>
          <w:szCs w:val="22"/>
        </w:rPr>
        <w:t>2. לדוגמה: שמתי לב שאת/ה קצת שקט/ה לאחרונה, אני פה אם תרצה/י לדבר</w:t>
      </w:r>
    </w:p>
    <w:p>
      <w:pPr>
        <w:bidi/>
        <w:spacing w:after="40"/>
        <w:jc w:val="right"/>
      </w:pPr>
      <w:r>
        <w:rPr>
          <w:rFonts w:ascii="Arial" w:hAnsi="Arial" w:cs="Arial" w:eastAsia="Arial"/>
          <w:lang w:val="he-IL" w:bidi="he-IL"/>
          <w:sz w:val="22"/>
          <w:rtl/>
          <w:szCs w:val="22"/>
        </w:rPr>
        <w:t>3. נאמנות אמיתית היא דאגה לטובת החבר, לא שתיקה; מבוגר יכול לעזור באמת כשקשה יותר מדי</w:t>
      </w:r>
    </w:p>
    <w:p>
      <w:pPr>
        <w:bidi/>
        <w:spacing w:after="40"/>
        <w:jc w:val="right"/>
      </w:pPr>
      <w:r>
        <w:rPr>
          <w:rFonts w:ascii="Arial" w:hAnsi="Arial" w:cs="Arial" w:eastAsia="Arial"/>
          <w:lang w:val="he-IL" w:bidi="he-IL"/>
          <w:sz w:val="22"/>
          <w:rtl/>
          <w:szCs w:val="22"/>
        </w:rPr>
        <w:t>4. סוד פרטי לא מסכן אף אחד, למשל חיבה על מישהו; סוד מדאיג נוגע למצוקה גדולה וצריך לשתף מבוגר</w:t>
      </w:r>
    </w:p>
    <w:p>
      <w:pPr>
        <w:bidi/>
        <w:pStyle w:val="Heading3"/>
        <w:spacing w:after="80"/>
        <w:jc w:val="right"/>
      </w:pPr>
      <w:r>
        <w:rPr>
          <w:rFonts w:ascii="Arial" w:hAnsi="Arial" w:cs="Arial" w:eastAsia="Arial"/>
          <w:lang w:val="he-IL" w:bidi="he-IL"/>
          <w:b/>
          <w:color w:val="DD6B20"/>
          <w:sz w:val="26"/>
          <w:rtl/>
          <w:szCs w:val="26"/>
          <w:bCs/>
        </w:rPr>
        <w:t>חלק י״ד – פרק 5 · למי פונים כשקשה – מה קרה בסיפור</w:t>
      </w:r>
    </w:p>
    <w:p>
      <w:pPr>
        <w:bidi/>
        <w:spacing w:after="40"/>
        <w:jc w:val="right"/>
      </w:pPr>
      <w:r>
        <w:rPr>
          <w:rFonts w:ascii="Arial" w:hAnsi="Arial" w:cs="Arial" w:eastAsia="Arial"/>
          <w:lang w:val="he-IL" w:bidi="he-IL"/>
          <w:sz w:val="22"/>
          <w:rtl/>
          <w:szCs w:val="22"/>
        </w:rPr>
        <w:t>1. נכון – הם ישבו ביחד כבר שנתיים</w:t>
      </w:r>
    </w:p>
    <w:p>
      <w:pPr>
        <w:bidi/>
        <w:spacing w:after="40"/>
        <w:jc w:val="right"/>
      </w:pPr>
      <w:r>
        <w:rPr>
          <w:rFonts w:ascii="Arial" w:hAnsi="Arial" w:cs="Arial" w:eastAsia="Arial"/>
          <w:lang w:val="he-IL" w:bidi="he-IL"/>
          <w:sz w:val="22"/>
          <w:rtl/>
          <w:szCs w:val="22"/>
        </w:rPr>
        <w:t>2. לא נכון – יואב הפסיק לבוא למשחק וישב לבד על הספסל</w:t>
      </w:r>
    </w:p>
    <w:p>
      <w:pPr>
        <w:bidi/>
        <w:spacing w:after="40"/>
        <w:jc w:val="right"/>
      </w:pPr>
      <w:r>
        <w:rPr>
          <w:rFonts w:ascii="Arial" w:hAnsi="Arial" w:cs="Arial" w:eastAsia="Arial"/>
          <w:lang w:val="he-IL" w:bidi="he-IL"/>
          <w:sz w:val="22"/>
          <w:rtl/>
          <w:szCs w:val="22"/>
        </w:rPr>
        <w:t>3. נכון – הוא כתב שאף אחד לא שם לב</w:t>
      </w:r>
    </w:p>
    <w:p>
      <w:pPr>
        <w:bidi/>
        <w:spacing w:after="40"/>
        <w:jc w:val="right"/>
      </w:pPr>
      <w:r>
        <w:rPr>
          <w:rFonts w:ascii="Arial" w:hAnsi="Arial" w:cs="Arial" w:eastAsia="Arial"/>
          <w:lang w:val="he-IL" w:bidi="he-IL"/>
          <w:sz w:val="22"/>
          <w:rtl/>
          <w:szCs w:val="22"/>
        </w:rPr>
        <w:t>4. לא נכון – היא דיברה אליו בשקט ובעדינות</w:t>
      </w:r>
    </w:p>
    <w:p>
      <w:pPr>
        <w:bidi/>
        <w:pStyle w:val="Heading3"/>
        <w:spacing w:after="80"/>
        <w:jc w:val="right"/>
      </w:pPr>
      <w:r>
        <w:rPr>
          <w:rFonts w:ascii="Arial" w:hAnsi="Arial" w:cs="Arial" w:eastAsia="Arial"/>
          <w:lang w:val="he-IL" w:bidi="he-IL"/>
          <w:b/>
          <w:color w:val="3182CE"/>
          <w:sz w:val="26"/>
          <w:rtl/>
          <w:szCs w:val="26"/>
          <w:bCs/>
        </w:rPr>
        <w:t>חלק ט״ו – פרק 5 · למי פונים כשקשה – איך מגיבים נכון</w:t>
      </w:r>
    </w:p>
    <w:p>
      <w:pPr>
        <w:bidi/>
        <w:spacing w:after="40"/>
        <w:jc w:val="right"/>
      </w:pPr>
      <w:r>
        <w:rPr>
          <w:rFonts w:ascii="Arial" w:hAnsi="Arial" w:cs="Arial" w:eastAsia="Arial"/>
          <w:lang w:val="he-IL" w:bidi="he-IL"/>
          <w:sz w:val="22"/>
          <w:rtl/>
          <w:szCs w:val="22"/>
        </w:rPr>
        <w:t>1. ב – ניגשה אליו בשקט ואמרה שהיא פה בשבילו</w:t>
      </w:r>
    </w:p>
    <w:p>
      <w:pPr>
        <w:bidi/>
        <w:spacing w:after="40"/>
        <w:jc w:val="right"/>
      </w:pPr>
      <w:r>
        <w:rPr>
          <w:rFonts w:ascii="Arial" w:hAnsi="Arial" w:cs="Arial" w:eastAsia="Arial"/>
          <w:lang w:val="he-IL" w:bidi="he-IL"/>
          <w:sz w:val="22"/>
          <w:rtl/>
          <w:szCs w:val="22"/>
        </w:rPr>
        <w:t>2. א – להקשיב בלי למהר לפתור הכל</w:t>
      </w:r>
    </w:p>
    <w:p>
      <w:pPr>
        <w:bidi/>
        <w:spacing w:after="40"/>
        <w:jc w:val="right"/>
      </w:pPr>
      <w:r>
        <w:rPr>
          <w:rFonts w:ascii="Arial" w:hAnsi="Arial" w:cs="Arial" w:eastAsia="Arial"/>
          <w:lang w:val="he-IL" w:bidi="he-IL"/>
          <w:sz w:val="22"/>
          <w:rtl/>
          <w:szCs w:val="22"/>
        </w:rPr>
        <w:t>3. א – כשמדובר במצוקה שנמשכת זמן</w:t>
      </w:r>
    </w:p>
    <w:p>
      <w:pPr>
        <w:bidi/>
        <w:pStyle w:val="Heading3"/>
        <w:spacing w:after="80"/>
        <w:jc w:val="right"/>
      </w:pPr>
      <w:r>
        <w:rPr>
          <w:rFonts w:ascii="Arial" w:hAnsi="Arial" w:cs="Arial" w:eastAsia="Arial"/>
          <w:lang w:val="he-IL" w:bidi="he-IL"/>
          <w:b/>
          <w:color w:val="38A169"/>
          <w:sz w:val="26"/>
          <w:rtl/>
          <w:szCs w:val="26"/>
          <w:bCs/>
        </w:rPr>
        <w:t>חלק ט״ז – פרק 5 · למי פונים כשקשה – השלמות וחיבור</w:t>
      </w:r>
    </w:p>
    <w:p>
      <w:pPr>
        <w:bidi/>
        <w:spacing w:after="40"/>
        <w:jc w:val="right"/>
      </w:pPr>
      <w:r>
        <w:rPr>
          <w:rFonts w:ascii="Arial" w:hAnsi="Arial" w:cs="Arial" w:eastAsia="Arial"/>
          <w:lang w:val="he-IL" w:bidi="he-IL"/>
          <w:sz w:val="22"/>
          <w:rtl/>
          <w:szCs w:val="22"/>
        </w:rPr>
        <w:t>1. שקט</w:t>
      </w:r>
    </w:p>
    <w:p>
      <w:pPr>
        <w:bidi/>
        <w:spacing w:after="40"/>
        <w:jc w:val="right"/>
      </w:pPr>
      <w:r>
        <w:rPr>
          <w:rFonts w:ascii="Arial" w:hAnsi="Arial" w:cs="Arial" w:eastAsia="Arial"/>
          <w:lang w:val="he-IL" w:bidi="he-IL"/>
          <w:sz w:val="22"/>
          <w:rtl/>
          <w:szCs w:val="22"/>
        </w:rPr>
        <w:t>2. אחראי</w:t>
      </w:r>
    </w:p>
    <w:p>
      <w:pPr>
        <w:bidi/>
        <w:pStyle w:val="Heading3"/>
        <w:spacing w:after="80"/>
        <w:jc w:val="right"/>
      </w:pPr>
      <w:r>
        <w:rPr>
          <w:rFonts w:ascii="Arial" w:hAnsi="Arial" w:cs="Arial" w:eastAsia="Arial"/>
          <w:lang w:val="he-IL" w:bidi="he-IL"/>
          <w:b/>
          <w:color w:val="805AD5"/>
          <w:sz w:val="26"/>
          <w:rtl/>
          <w:szCs w:val="26"/>
          <w:bCs/>
        </w:rPr>
        <w:t>חלק י״ז – פרק 5 · למי פונים כשקשה – התאמה</w:t>
      </w:r>
    </w:p>
    <w:p>
      <w:pPr>
        <w:bidi/>
        <w:spacing w:after="40"/>
        <w:jc w:val="right"/>
      </w:pPr>
      <w:r>
        <w:rPr>
          <w:rFonts w:ascii="Arial" w:hAnsi="Arial" w:cs="Arial" w:eastAsia="Arial"/>
          <w:lang w:val="he-IL" w:bidi="he-IL"/>
          <w:sz w:val="22"/>
          <w:rtl/>
          <w:szCs w:val="22"/>
        </w:rPr>
        <w:t>1 – ד (לשים לב ולפנות בעדינות)</w:t>
      </w:r>
    </w:p>
    <w:p>
      <w:pPr>
        <w:bidi/>
        <w:spacing w:after="40"/>
        <w:jc w:val="right"/>
      </w:pPr>
      <w:r>
        <w:rPr>
          <w:rFonts w:ascii="Arial" w:hAnsi="Arial" w:cs="Arial" w:eastAsia="Arial"/>
          <w:lang w:val="he-IL" w:bidi="he-IL"/>
          <w:sz w:val="22"/>
          <w:rtl/>
          <w:szCs w:val="22"/>
        </w:rPr>
        <w:t>2 – א (לשתף מבוגר/ת אחראי/ת)</w:t>
      </w:r>
    </w:p>
    <w:p>
      <w:pPr>
        <w:bidi/>
        <w:spacing w:after="40"/>
        <w:jc w:val="right"/>
      </w:pPr>
      <w:r>
        <w:rPr>
          <w:rFonts w:ascii="Arial" w:hAnsi="Arial" w:cs="Arial" w:eastAsia="Arial"/>
          <w:lang w:val="he-IL" w:bidi="he-IL"/>
          <w:sz w:val="22"/>
          <w:rtl/>
          <w:szCs w:val="22"/>
        </w:rPr>
        <w:t>3 – ב (לדבר בפרטיות ובלי לחץ)</w:t>
      </w:r>
    </w:p>
    <w:p>
      <w:pPr>
        <w:bidi/>
        <w:spacing w:after="40"/>
        <w:jc w:val="right"/>
      </w:pPr>
      <w:r>
        <w:rPr>
          <w:rFonts w:ascii="Arial" w:hAnsi="Arial" w:cs="Arial" w:eastAsia="Arial"/>
          <w:lang w:val="he-IL" w:bidi="he-IL"/>
          <w:sz w:val="22"/>
          <w:rtl/>
          <w:szCs w:val="22"/>
        </w:rPr>
        <w:t>4 – ג (פונים ליועצת או לנאמני החוסן)</w:t>
      </w:r>
    </w:p>
    <w:p>
      <w:pPr>
        <w:bidi/>
        <w:pStyle w:val="Heading3"/>
        <w:spacing w:after="80"/>
        <w:jc w:val="right"/>
      </w:pPr>
      <w:r>
        <w:rPr>
          <w:rFonts w:ascii="Arial" w:hAnsi="Arial" w:cs="Arial" w:eastAsia="Arial"/>
          <w:lang w:val="he-IL" w:bidi="he-IL"/>
          <w:b/>
          <w:color w:val="D53F8C"/>
          <w:sz w:val="26"/>
          <w:rtl/>
          <w:szCs w:val="26"/>
          <w:bCs/>
        </w:rPr>
        <w:t>חלק י״ח – פרק 6 · מנווטים נכון: סיכום ומשימת ניווט – זוכרים את המסלול והשלטים</w:t>
      </w:r>
    </w:p>
    <w:p>
      <w:pPr>
        <w:bidi/>
        <w:spacing w:after="40"/>
        <w:jc w:val="right"/>
      </w:pPr>
      <w:r>
        <w:rPr>
          <w:rFonts w:ascii="Arial" w:hAnsi="Arial" w:cs="Arial" w:eastAsia="Arial"/>
          <w:lang w:val="he-IL" w:bidi="he-IL"/>
          <w:sz w:val="22"/>
          <w:rtl/>
          <w:szCs w:val="22"/>
        </w:rPr>
        <w:t>1. ב – טבריה</w:t>
      </w:r>
    </w:p>
    <w:p>
      <w:pPr>
        <w:bidi/>
        <w:spacing w:after="40"/>
        <w:jc w:val="right"/>
      </w:pPr>
      <w:r>
        <w:rPr>
          <w:rFonts w:ascii="Arial" w:hAnsi="Arial" w:cs="Arial" w:eastAsia="Arial"/>
          <w:lang w:val="he-IL" w:bidi="he-IL"/>
          <w:sz w:val="22"/>
          <w:rtl/>
          <w:szCs w:val="22"/>
        </w:rPr>
        <w:t>2. ב – כביש 65</w:t>
      </w:r>
    </w:p>
    <w:p>
      <w:pPr>
        <w:bidi/>
        <w:spacing w:after="40"/>
        <w:jc w:val="right"/>
      </w:pPr>
      <w:r>
        <w:rPr>
          <w:rFonts w:ascii="Arial" w:hAnsi="Arial" w:cs="Arial" w:eastAsia="Arial"/>
          <w:lang w:val="he-IL" w:bidi="he-IL"/>
          <w:sz w:val="22"/>
          <w:rtl/>
          <w:szCs w:val="22"/>
        </w:rPr>
        <w:t>3. ג – להוריד מהירות לפני מקום שדורש זהירות</w:t>
      </w:r>
    </w:p>
    <w:p>
      <w:pPr>
        <w:bidi/>
        <w:spacing w:after="40"/>
        <w:jc w:val="right"/>
      </w:pPr>
      <w:r>
        <w:rPr>
          <w:rFonts w:ascii="Arial" w:hAnsi="Arial" w:cs="Arial" w:eastAsia="Arial"/>
          <w:lang w:val="he-IL" w:bidi="he-IL"/>
          <w:sz w:val="22"/>
          <w:rtl/>
          <w:szCs w:val="22"/>
        </w:rPr>
        <w:t>4. ב – ליועצת או לנאמני החוסן</w:t>
      </w:r>
    </w:p>
    <w:p>
      <w:pPr>
        <w:bidi/>
        <w:pStyle w:val="Heading3"/>
        <w:spacing w:after="80"/>
        <w:jc w:val="right"/>
      </w:pPr>
      <w:r>
        <w:rPr>
          <w:rFonts w:ascii="Arial" w:hAnsi="Arial" w:cs="Arial" w:eastAsia="Arial"/>
          <w:lang w:val="he-IL" w:bidi="he-IL"/>
          <w:b/>
          <w:color w:val="E53E3E"/>
          <w:sz w:val="26"/>
          <w:rtl/>
          <w:szCs w:val="26"/>
          <w:bCs/>
        </w:rPr>
        <w:t>חלק י״ט – פרק 6 · מנווטים נכון: סיכום ומשימת ניווט – מתאימים ומשלימים</w:t>
      </w:r>
    </w:p>
    <w:p>
      <w:pPr>
        <w:bidi/>
        <w:spacing w:after="40"/>
        <w:jc w:val="right"/>
      </w:pPr>
      <w:r>
        <w:rPr>
          <w:rFonts w:ascii="Arial" w:hAnsi="Arial" w:cs="Arial" w:eastAsia="Arial"/>
          <w:lang w:val="he-IL" w:bidi="he-IL"/>
          <w:sz w:val="22"/>
          <w:rtl/>
          <w:szCs w:val="22"/>
        </w:rPr>
        <w:t>1. נכון – הכנרת שוכנת בשקע עמוק מתחת לפני הים</w:t>
      </w:r>
    </w:p>
    <w:p>
      <w:pPr>
        <w:bidi/>
        <w:spacing w:after="40"/>
        <w:jc w:val="right"/>
      </w:pPr>
      <w:r>
        <w:rPr>
          <w:rFonts w:ascii="Arial" w:hAnsi="Arial" w:cs="Arial" w:eastAsia="Arial"/>
          <w:lang w:val="he-IL" w:bidi="he-IL"/>
          <w:sz w:val="22"/>
          <w:rtl/>
          <w:szCs w:val="22"/>
        </w:rPr>
        <w:t>2. לא נכון – זה מסיח את הדעת ומסוכן</w:t>
      </w:r>
    </w:p>
    <w:p>
      <w:pPr>
        <w:bidi/>
        <w:spacing w:after="40"/>
        <w:jc w:val="right"/>
      </w:pPr>
      <w:r>
        <w:rPr>
          <w:rFonts w:ascii="Arial" w:hAnsi="Arial" w:cs="Arial" w:eastAsia="Arial"/>
          <w:lang w:val="he-IL" w:bidi="he-IL"/>
          <w:sz w:val="22"/>
          <w:rtl/>
          <w:szCs w:val="22"/>
        </w:rPr>
        <w:t>3. נכון – כך הנהג/ת יכול/ה להתרכז בכביש</w:t>
      </w:r>
    </w:p>
    <w:p>
      <w:pPr>
        <w:bidi/>
        <w:spacing w:after="40"/>
        <w:jc w:val="right"/>
      </w:pPr>
      <w:r>
        <w:rPr>
          <w:rFonts w:ascii="Arial" w:hAnsi="Arial" w:cs="Arial" w:eastAsia="Arial"/>
          <w:lang w:val="he-IL" w:bidi="he-IL"/>
          <w:sz w:val="22"/>
          <w:rtl/>
          <w:szCs w:val="22"/>
        </w:rPr>
        <w:t>4. לא נכון – נאמנות היא דאגה לטובת החבר, ולפעמים צריך לשתף מבוגר</w:t>
      </w:r>
    </w:p>
    <w:p>
      <w:pPr>
        <w:bidi/>
        <w:pStyle w:val="Heading3"/>
        <w:spacing w:after="80"/>
        <w:jc w:val="right"/>
      </w:pPr>
      <w:r>
        <w:rPr>
          <w:rFonts w:ascii="Arial" w:hAnsi="Arial" w:cs="Arial" w:eastAsia="Arial"/>
          <w:lang w:val="he-IL" w:bidi="he-IL"/>
          <w:b/>
          <w:color w:val="DD6B20"/>
          <w:sz w:val="26"/>
          <w:rtl/>
          <w:szCs w:val="26"/>
          <w:bCs/>
        </w:rPr>
        <w:t>חלק כ׳ – פרק 6 · מנווטים נכון: סיכום ומשימת ניווט – מנווטים נכון: יישום וחשיבה</w:t>
      </w:r>
    </w:p>
    <w:p>
      <w:pPr>
        <w:bidi/>
        <w:spacing w:after="40"/>
        <w:jc w:val="right"/>
      </w:pPr>
      <w:r>
        <w:rPr>
          <w:rFonts w:ascii="Arial" w:hAnsi="Arial" w:cs="Arial" w:eastAsia="Arial"/>
          <w:lang w:val="he-IL" w:bidi="he-IL"/>
          <w:sz w:val="22"/>
          <w:rtl/>
          <w:szCs w:val="22"/>
        </w:rPr>
        <w:t>1 – ג (עוצרים עצירה מלאה ומסתכלים לכל הכיוונים)</w:t>
      </w:r>
    </w:p>
    <w:p>
      <w:pPr>
        <w:bidi/>
        <w:spacing w:after="40"/>
        <w:jc w:val="right"/>
      </w:pPr>
      <w:r>
        <w:rPr>
          <w:rFonts w:ascii="Arial" w:hAnsi="Arial" w:cs="Arial" w:eastAsia="Arial"/>
          <w:lang w:val="he-IL" w:bidi="he-IL"/>
          <w:sz w:val="22"/>
          <w:rtl/>
          <w:szCs w:val="22"/>
        </w:rPr>
        <w:t>2 – ה (הרבה עיקולים ברצף, שומרים על שקט ברכב)</w:t>
      </w:r>
    </w:p>
    <w:p>
      <w:pPr>
        <w:bidi/>
        <w:spacing w:after="40"/>
        <w:jc w:val="right"/>
      </w:pPr>
      <w:r>
        <w:rPr>
          <w:rFonts w:ascii="Arial" w:hAnsi="Arial" w:cs="Arial" w:eastAsia="Arial"/>
          <w:lang w:val="he-IL" w:bidi="he-IL"/>
          <w:sz w:val="22"/>
          <w:rtl/>
          <w:szCs w:val="22"/>
        </w:rPr>
        <w:t>3 – א (סימן שאולי קשה לו ושווה לשים לב)</w:t>
      </w:r>
    </w:p>
    <w:p>
      <w:pPr>
        <w:bidi/>
        <w:spacing w:after="40"/>
        <w:jc w:val="right"/>
      </w:pPr>
      <w:r>
        <w:rPr>
          <w:rFonts w:ascii="Arial" w:hAnsi="Arial" w:cs="Arial" w:eastAsia="Arial"/>
          <w:lang w:val="he-IL" w:bidi="he-IL"/>
          <w:sz w:val="22"/>
          <w:rtl/>
          <w:szCs w:val="22"/>
        </w:rPr>
        <w:t>4 – ב (דרך טובה לפנות לחבר במצוקה)</w:t>
      </w:r>
    </w:p>
    <w:p>
      <w:pPr>
        <w:bidi/>
        <w:spacing w:after="40"/>
        <w:jc w:val="right"/>
      </w:pPr>
      <w:r>
        <w:rPr>
          <w:rFonts w:ascii="Arial" w:hAnsi="Arial" w:cs="Arial" w:eastAsia="Arial"/>
          <w:lang w:val="he-IL" w:bidi="he-IL"/>
          <w:sz w:val="22"/>
          <w:rtl/>
          <w:szCs w:val="22"/>
        </w:rPr>
        <w:t>5 – ד (חוצים רק שם, אחרי שמחכים ומסתכלים)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מזכיר/ה כבישים 65, 77, 75 ולפחות סיבה גאוגרפית אחת לירידה (הכנרת מתחת לפני הים)</w:t>
      </w:r>
    </w:p>
    <w:p>
      <w:pPr>
        <w:bidi/>
        <w:spacing w:after="80"/>
        <w:jc w:val="right"/>
      </w:pPr>
      <w:r>
        <w:rPr>
          <w:rFonts w:ascii="Arial" w:hAnsi="Arial" w:cs="Arial" w:eastAsia="Arial"/>
          <w:lang w:val="he-IL" w:bidi="he-IL"/>
          <w:sz w:val="22"/>
          <w:rtl/>
          <w:szCs w:val="22"/>
        </w:rPr>
        <w:t>• מזכיר/ה חגורה, שקט בעיקולים, עזרה בטלפון או בניווט</w:t>
      </w:r>
    </w:p>
    <w:p>
      <w:pPr>
        <w:bidi/>
        <w:spacing w:after="80"/>
        <w:jc w:val="right"/>
      </w:pPr>
      <w:r>
        <w:rPr>
          <w:rFonts w:ascii="Arial" w:hAnsi="Arial" w:cs="Arial" w:eastAsia="Arial"/>
          <w:lang w:val="he-IL" w:bidi="he-IL"/>
          <w:sz w:val="22"/>
          <w:rtl/>
          <w:szCs w:val="22"/>
        </w:rPr>
        <w:t>• מזכיר/ה שינוי בהתנהגות/הסתגרות ושם של דמות לפנייה כמו יועצת או נאמן/ת חוסן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 מפגשים: דרכים, רגשות, וסיכום משולב כמו בחדר הבריחה</w:t>
      </w:r>
    </w:p>
    <w:p>
      <w:pPr>
        <w:bidi/>
        <w:spacing w:after="80"/>
        <w:jc w:val="right"/>
      </w:pPr>
      <w:r>
        <w:rPr>
          <w:rFonts w:ascii="Arial" w:hAnsi="Arial" w:cs="Arial" w:eastAsia="Arial"/>
          <w:lang w:val="he-IL" w:bidi="he-IL"/>
          <w:sz w:val="22"/>
          <w:rtl/>
          <w:szCs w:val="22"/>
        </w:rPr>
        <w:t>• לפני פרקי הרגשות להזכיר שהשיתוף תמיד רשות ואפשר לדלג על כל שאלה אישית</w:t>
      </w:r>
    </w:p>
    <w:p>
      <w:pPr>
        <w:bidi/>
        <w:spacing w:after="80"/>
        <w:jc w:val="right"/>
      </w:pPr>
      <w:r>
        <w:rPr>
          <w:rFonts w:ascii="Arial" w:hAnsi="Arial" w:cs="Arial" w:eastAsia="Arial"/>
          <w:lang w:val="he-IL" w:bidi="he-IL"/>
          <w:sz w:val="22"/>
          <w:rtl/>
          <w:szCs w:val="22"/>
        </w:rPr>
        <w:t>• לתלמידים צעירים (א׳-ג׳) להתמקד בסיפור הקצר ובזיהוי שלטים, ולהשאיר את דיוני הנאמנות לכיתות ד׳ ומעלה</w:t>
      </w:r>
    </w:p>
    <w:p>
      <w:pPr>
        <w:bidi/>
        <w:spacing w:after="80"/>
        <w:jc w:val="right"/>
      </w:pPr>
      <w:r>
        <w:rPr>
          <w:rFonts w:ascii="Arial" w:hAnsi="Arial" w:cs="Arial" w:eastAsia="Arial"/>
          <w:lang w:val="he-IL" w:bidi="he-IL"/>
          <w:sz w:val="22"/>
          <w:rtl/>
          <w:szCs w:val="22"/>
        </w:rPr>
        <w:t>• אפשר להשתמש במפה הסכמטית של המסלול כתרגיל קבוצתי לפני העבודה האישית בחוברת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 בנובמבר</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שני מסעות: מסע בדרכים אל טבריה ומסע בתוך הרגשות שלכם ושל החברים שלכם. עברו על הפרקים לפי הסדר, וענו בשקטה או עם הכיתה. בכל שאלה על רגשות אפשר לדלג אם לא בא לכם.</w:t>
      </w:r>
    </w:p>
    <w:p>
      <w:pPr>
        <w:bidi/>
        <w:pStyle w:val="Heading2"/>
        <w:spacing w:after="80"/>
        <w:jc w:val="right"/>
      </w:pPr>
      <w:r>
        <w:rPr>
          <w:rFonts w:ascii="Arial" w:hAnsi="Arial" w:cs="Arial" w:eastAsia="Arial"/>
          <w:lang w:val="he-IL" w:bidi="he-IL"/>
          <w:b/>
          <w:color w:val="E53E3E"/>
          <w:sz w:val="28"/>
          <w:rtl/>
          <w:szCs w:val="28"/>
          <w:bCs/>
        </w:rPr>
        <w:t>1  חלק א׳ – פרק 1 · המסלול לטבריה: גאוגרפיה ודרכים – מכירים את המסלול</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מאיזו עיר יוצאים בתחילת המסלול לטבריה?</w:t>
      </w:r>
    </w:p>
    <w:p>
      <w:pPr>
        <w:bidi/>
        <w:spacing w:after="20"/>
        <w:jc w:val="right"/>
      </w:pPr>
      <w:r>
        <w:rPr>
          <w:rFonts w:ascii="Arial" w:hAnsi="Arial" w:cs="Arial" w:eastAsia="Arial"/>
          <w:lang w:val="he-IL" w:bidi="he-IL"/>
          <w:sz w:val="24"/>
          <w:rtl/>
          <w:szCs w:val="24"/>
        </w:rPr>
        <w:t xml:space="preserve">      ☐ א. עפולה</w:t>
      </w:r>
    </w:p>
    <w:p>
      <w:pPr>
        <w:bidi/>
        <w:spacing w:after="20"/>
        <w:jc w:val="right"/>
      </w:pPr>
      <w:r>
        <w:rPr>
          <w:rFonts w:ascii="Arial" w:hAnsi="Arial" w:cs="Arial" w:eastAsia="Arial"/>
          <w:lang w:val="he-IL" w:bidi="he-IL"/>
          <w:sz w:val="24"/>
          <w:rtl/>
          <w:szCs w:val="24"/>
        </w:rPr>
        <w:t xml:space="preserve">      ☐ ב. חיפה</w:t>
      </w:r>
    </w:p>
    <w:p>
      <w:pPr>
        <w:bidi/>
        <w:spacing w:after="20"/>
        <w:jc w:val="right"/>
      </w:pPr>
      <w:r>
        <w:rPr>
          <w:rFonts w:ascii="Arial" w:hAnsi="Arial" w:cs="Arial" w:eastAsia="Arial"/>
          <w:lang w:val="he-IL" w:bidi="he-IL"/>
          <w:sz w:val="24"/>
          <w:rtl/>
          <w:szCs w:val="24"/>
        </w:rPr>
        <w:t xml:space="preserve">      ☐ ג. טבריה</w:t>
      </w:r>
    </w:p>
    <w:p>
      <w:pPr>
        <w:bidi/>
        <w:spacing w:after="20"/>
        <w:jc w:val="right"/>
      </w:pPr>
      <w:r>
        <w:rPr>
          <w:rFonts w:ascii="Arial" w:hAnsi="Arial" w:cs="Arial" w:eastAsia="Arial"/>
          <w:lang w:val="he-IL" w:bidi="he-IL"/>
          <w:sz w:val="24"/>
          <w:rtl/>
          <w:szCs w:val="24"/>
        </w:rPr>
        <w:t xml:space="preserve">      ☐ ד. ירושלים</w:t>
      </w:r>
    </w:p>
    <w:p>
      <w:pPr>
        <w:bidi/>
        <w:spacing w:after="20"/>
        <w:jc w:val="right"/>
      </w:pPr>
      <w:r>
        <w:rPr>
          <w:rFonts w:ascii="Arial" w:hAnsi="Arial" w:cs="Arial" w:eastAsia="Arial"/>
          <w:lang w:val="he-IL" w:bidi="he-IL"/>
          <w:b/>
          <w:sz w:val="24"/>
          <w:rtl/>
          <w:szCs w:val="24"/>
          <w:bCs/>
        </w:rPr>
        <w:t>2. באיזה כביש נוסעים כשיוצאים מעפולה?</w:t>
      </w:r>
    </w:p>
    <w:p>
      <w:pPr>
        <w:bidi/>
        <w:spacing w:after="20"/>
        <w:jc w:val="right"/>
      </w:pPr>
      <w:r>
        <w:rPr>
          <w:rFonts w:ascii="Arial" w:hAnsi="Arial" w:cs="Arial" w:eastAsia="Arial"/>
          <w:lang w:val="he-IL" w:bidi="he-IL"/>
          <w:sz w:val="24"/>
          <w:rtl/>
          <w:szCs w:val="24"/>
        </w:rPr>
        <w:t xml:space="preserve">      ☐ א. 65</w:t>
      </w:r>
    </w:p>
    <w:p>
      <w:pPr>
        <w:bidi/>
        <w:spacing w:after="20"/>
        <w:jc w:val="right"/>
      </w:pPr>
      <w:r>
        <w:rPr>
          <w:rFonts w:ascii="Arial" w:hAnsi="Arial" w:cs="Arial" w:eastAsia="Arial"/>
          <w:lang w:val="he-IL" w:bidi="he-IL"/>
          <w:sz w:val="24"/>
          <w:rtl/>
          <w:szCs w:val="24"/>
        </w:rPr>
        <w:t xml:space="preserve">      ☐ ב. 75</w:t>
      </w:r>
    </w:p>
    <w:p>
      <w:pPr>
        <w:bidi/>
        <w:spacing w:after="20"/>
        <w:jc w:val="right"/>
      </w:pPr>
      <w:r>
        <w:rPr>
          <w:rFonts w:ascii="Arial" w:hAnsi="Arial" w:cs="Arial" w:eastAsia="Arial"/>
          <w:lang w:val="he-IL" w:bidi="he-IL"/>
          <w:sz w:val="24"/>
          <w:rtl/>
          <w:szCs w:val="24"/>
        </w:rPr>
        <w:t xml:space="preserve">      ☐ ג. 77</w:t>
      </w:r>
    </w:p>
    <w:p>
      <w:pPr>
        <w:bidi/>
        <w:spacing w:after="20"/>
        <w:jc w:val="right"/>
      </w:pPr>
      <w:r>
        <w:rPr>
          <w:rFonts w:ascii="Arial" w:hAnsi="Arial" w:cs="Arial" w:eastAsia="Arial"/>
          <w:lang w:val="he-IL" w:bidi="he-IL"/>
          <w:sz w:val="24"/>
          <w:rtl/>
          <w:szCs w:val="24"/>
        </w:rPr>
        <w:t xml:space="preserve">      ☐ ד. 90</w:t>
      </w:r>
    </w:p>
    <w:p>
      <w:pPr>
        <w:bidi/>
        <w:spacing w:after="20"/>
        <w:jc w:val="right"/>
      </w:pPr>
      <w:r>
        <w:rPr>
          <w:rFonts w:ascii="Arial" w:hAnsi="Arial" w:cs="Arial" w:eastAsia="Arial"/>
          <w:lang w:val="he-IL" w:bidi="he-IL"/>
          <w:b/>
          <w:sz w:val="24"/>
          <w:rtl/>
          <w:szCs w:val="24"/>
          <w:bCs/>
        </w:rPr>
        <w:t>3. איזה הר רואים בדרך בכביש 65?</w:t>
      </w:r>
    </w:p>
    <w:p>
      <w:pPr>
        <w:bidi/>
        <w:spacing w:after="20"/>
        <w:jc w:val="right"/>
      </w:pPr>
      <w:r>
        <w:rPr>
          <w:rFonts w:ascii="Arial" w:hAnsi="Arial" w:cs="Arial" w:eastAsia="Arial"/>
          <w:lang w:val="he-IL" w:bidi="he-IL"/>
          <w:sz w:val="24"/>
          <w:rtl/>
          <w:szCs w:val="24"/>
        </w:rPr>
        <w:t xml:space="preserve">      ☐ א. הר תבור</w:t>
      </w:r>
    </w:p>
    <w:p>
      <w:pPr>
        <w:bidi/>
        <w:spacing w:after="20"/>
        <w:jc w:val="right"/>
      </w:pPr>
      <w:r>
        <w:rPr>
          <w:rFonts w:ascii="Arial" w:hAnsi="Arial" w:cs="Arial" w:eastAsia="Arial"/>
          <w:lang w:val="he-IL" w:bidi="he-IL"/>
          <w:sz w:val="24"/>
          <w:rtl/>
          <w:szCs w:val="24"/>
        </w:rPr>
        <w:t xml:space="preserve">      ☐ ב. הר כרמל</w:t>
      </w:r>
    </w:p>
    <w:p>
      <w:pPr>
        <w:bidi/>
        <w:spacing w:after="20"/>
        <w:jc w:val="right"/>
      </w:pPr>
      <w:r>
        <w:rPr>
          <w:rFonts w:ascii="Arial" w:hAnsi="Arial" w:cs="Arial" w:eastAsia="Arial"/>
          <w:lang w:val="he-IL" w:bidi="he-IL"/>
          <w:sz w:val="24"/>
          <w:rtl/>
          <w:szCs w:val="24"/>
        </w:rPr>
        <w:t xml:space="preserve">      ☐ ג. הר חרמון</w:t>
      </w:r>
    </w:p>
    <w:p>
      <w:pPr>
        <w:bidi/>
        <w:spacing w:after="20"/>
        <w:jc w:val="right"/>
      </w:pPr>
      <w:r>
        <w:rPr>
          <w:rFonts w:ascii="Arial" w:hAnsi="Arial" w:cs="Arial" w:eastAsia="Arial"/>
          <w:lang w:val="he-IL" w:bidi="he-IL"/>
          <w:sz w:val="24"/>
          <w:rtl/>
          <w:szCs w:val="24"/>
        </w:rPr>
        <w:t xml:space="preserve">      ☐ ד. הר גריזים</w:t>
      </w:r>
    </w:p>
    <w:p>
      <w:pPr>
        <w:bidi/>
        <w:spacing w:after="20"/>
        <w:jc w:val="right"/>
      </w:pPr>
      <w:r>
        <w:rPr>
          <w:rFonts w:ascii="Arial" w:hAnsi="Arial" w:cs="Arial" w:eastAsia="Arial"/>
          <w:lang w:val="he-IL" w:bidi="he-IL"/>
          <w:b/>
          <w:sz w:val="24"/>
          <w:rtl/>
          <w:szCs w:val="24"/>
          <w:bCs/>
        </w:rPr>
        <w:t>4. באיזה כביש נוסעים מי שיוצאים מחיפה לפני שמגיעים לצומת ישי?</w:t>
      </w:r>
    </w:p>
    <w:p>
      <w:pPr>
        <w:bidi/>
        <w:spacing w:after="20"/>
        <w:jc w:val="right"/>
      </w:pPr>
      <w:r>
        <w:rPr>
          <w:rFonts w:ascii="Arial" w:hAnsi="Arial" w:cs="Arial" w:eastAsia="Arial"/>
          <w:lang w:val="he-IL" w:bidi="he-IL"/>
          <w:sz w:val="24"/>
          <w:rtl/>
          <w:szCs w:val="24"/>
        </w:rPr>
        <w:t xml:space="preserve">      ☐ א. 75</w:t>
      </w:r>
    </w:p>
    <w:p>
      <w:pPr>
        <w:bidi/>
        <w:spacing w:after="20"/>
        <w:jc w:val="right"/>
      </w:pPr>
      <w:r>
        <w:rPr>
          <w:rFonts w:ascii="Arial" w:hAnsi="Arial" w:cs="Arial" w:eastAsia="Arial"/>
          <w:lang w:val="he-IL" w:bidi="he-IL"/>
          <w:sz w:val="24"/>
          <w:rtl/>
          <w:szCs w:val="24"/>
        </w:rPr>
        <w:t xml:space="preserve">      ☐ ב. 65</w:t>
      </w:r>
    </w:p>
    <w:p>
      <w:pPr>
        <w:bidi/>
        <w:spacing w:after="20"/>
        <w:jc w:val="right"/>
      </w:pPr>
      <w:r>
        <w:rPr>
          <w:rFonts w:ascii="Arial" w:hAnsi="Arial" w:cs="Arial" w:eastAsia="Arial"/>
          <w:lang w:val="he-IL" w:bidi="he-IL"/>
          <w:sz w:val="24"/>
          <w:rtl/>
          <w:szCs w:val="24"/>
        </w:rPr>
        <w:t xml:space="preserve">      ☐ ג. 77</w:t>
      </w:r>
    </w:p>
    <w:p>
      <w:pPr>
        <w:bidi/>
        <w:spacing w:after="20"/>
        <w:jc w:val="right"/>
      </w:pPr>
      <w:r>
        <w:rPr>
          <w:rFonts w:ascii="Arial" w:hAnsi="Arial" w:cs="Arial" w:eastAsia="Arial"/>
          <w:lang w:val="he-IL" w:bidi="he-IL"/>
          <w:sz w:val="24"/>
          <w:rtl/>
          <w:szCs w:val="24"/>
        </w:rPr>
        <w:t xml:space="preserve">      ☐ ד. 90</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המסלול לטבריה: גאוגרפיה ודרכים – ברור עובדות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במחלף גולני עוברים מכביש 65 לכביש 77</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המסלול לטבריה: גאוגרפיה ודרכים – משלימים ומתאימים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מי שבא מחיפה נוסע בכביש 75 עד __________, ואז ממשיך בכביש 77</w:t>
      </w:r>
    </w:p>
    <w:p>
      <w:pPr>
        <w:bidi/>
        <w:spacing w:after="80"/>
        <w:jc w:val="right"/>
      </w:pPr>
      <w:r>
        <w:rPr>
          <w:rFonts w:ascii="Arial" w:hAnsi="Arial" w:cs="Arial" w:eastAsia="Arial"/>
          <w:lang w:val="he-IL" w:bidi="he-IL"/>
          <w:sz w:val="24"/>
          <w:rtl/>
          <w:szCs w:val="24"/>
        </w:rPr>
        <w:t>2. במחלף __________ עוברים מכביש 65 לכביש 77</w:t>
      </w:r>
    </w:p>
    <w:p>
      <w:pPr>
        <w:bidi/>
        <w:spacing w:after="80"/>
        <w:jc w:val="right"/>
      </w:pPr>
      <w:r>
        <w:rPr>
          <w:rFonts w:ascii="Arial" w:hAnsi="Arial" w:cs="Arial" w:eastAsia="Arial"/>
          <w:lang w:val="he-IL" w:bidi="he-IL"/>
          <w:sz w:val="24"/>
          <w:rtl/>
          <w:szCs w:val="24"/>
        </w:rPr>
        <w:t>3. לפני טבריה הכביש __________ בצורה תלולה, עם הרבה עיקולים</w:t>
      </w:r>
    </w:p>
    <w:p>
      <w:pPr>
        <w:bidi/>
        <w:spacing w:after="80"/>
        <w:jc w:val="right"/>
      </w:pPr>
      <w:r>
        <w:rPr>
          <w:rFonts w:ascii="Arial" w:hAnsi="Arial" w:cs="Arial" w:eastAsia="Arial"/>
          <w:lang w:val="he-IL" w:bidi="he-IL"/>
          <w:sz w:val="24"/>
          <w:rtl/>
          <w:szCs w:val="24"/>
        </w:rPr>
        <w:t>4. ליד הכנרת ובטבריה נוסעים בכביש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המסלול לטבריה: גאוגרפיה ודרכים – מתאימים מקום לדרך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עפולה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עיקולים חדים ושיפוע תלול</w:t>
            </w:r>
          </w:p>
        </w:tc>
      </w:tr>
      <w:tr>
        <w:tc>
          <w:tcPr>
            <w:tcW w:type="dxa" w:w="3969"/>
          </w:tcPr>
          <w:p>
            <w:pPr>
              <w:bidi/>
              <w:jc w:val="right"/>
            </w:pPr>
            <w:r>
              <w:rPr>
                <w:rFonts w:ascii="Arial" w:hAnsi="Arial" w:cs="Arial" w:eastAsia="Arial"/>
                <w:lang w:val="he-IL" w:bidi="he-IL"/>
                <w:sz w:val="24"/>
                <w:rtl/>
                <w:szCs w:val="24"/>
              </w:rPr>
              <w:t>2. הר תבור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רואים אותו בדרך בכביש 65</w:t>
            </w:r>
          </w:p>
        </w:tc>
      </w:tr>
      <w:tr>
        <w:tc>
          <w:tcPr>
            <w:tcW w:type="dxa" w:w="3969"/>
          </w:tcPr>
          <w:p>
            <w:pPr>
              <w:bidi/>
              <w:jc w:val="right"/>
            </w:pPr>
            <w:r>
              <w:rPr>
                <w:rFonts w:ascii="Arial" w:hAnsi="Arial" w:cs="Arial" w:eastAsia="Arial"/>
                <w:lang w:val="he-IL" w:bidi="he-IL"/>
                <w:sz w:val="24"/>
                <w:rtl/>
                <w:szCs w:val="24"/>
              </w:rPr>
              <w:t>3. מחלף גולני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המעבר לכביש 77</w:t>
            </w:r>
          </w:p>
        </w:tc>
      </w:tr>
      <w:tr>
        <w:tc>
          <w:tcPr>
            <w:tcW w:type="dxa" w:w="3969"/>
          </w:tcPr>
          <w:p>
            <w:pPr>
              <w:bidi/>
              <w:jc w:val="right"/>
            </w:pPr>
            <w:r>
              <w:rPr>
                <w:rFonts w:ascii="Arial" w:hAnsi="Arial" w:cs="Arial" w:eastAsia="Arial"/>
                <w:lang w:val="he-IL" w:bidi="he-IL"/>
                <w:sz w:val="24"/>
                <w:rtl/>
                <w:szCs w:val="24"/>
              </w:rPr>
              <w:t>4. הירידה לטבריה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כביש 65</w:t>
            </w:r>
          </w:p>
        </w:tc>
      </w:tr>
      <w:tr>
        <w:tc>
          <w:tcPr>
            <w:tcW w:type="dxa" w:w="3969"/>
          </w:tcPr>
          <w:p>
            <w:pPr>
              <w:bidi/>
              <w:jc w:val="right"/>
            </w:pPr>
            <w:r>
              <w:rPr>
                <w:rFonts w:ascii="Arial" w:hAnsi="Arial" w:cs="Arial" w:eastAsia="Arial"/>
                <w:lang w:val="he-IL" w:bidi="he-IL"/>
                <w:sz w:val="24"/>
                <w:rtl/>
                <w:szCs w:val="24"/>
              </w:rPr>
              <w:t>5. טבריה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כביש 90 ליד הכנרת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שלטים וציוויים בדרך – מזהים את השלט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צורה יש לשלט עצור?</w:t>
      </w:r>
    </w:p>
    <w:p>
      <w:pPr>
        <w:bidi/>
        <w:spacing w:after="20"/>
        <w:jc w:val="right"/>
      </w:pPr>
      <w:r>
        <w:rPr>
          <w:rFonts w:ascii="Arial" w:hAnsi="Arial" w:cs="Arial" w:eastAsia="Arial"/>
          <w:lang w:val="he-IL" w:bidi="he-IL"/>
          <w:sz w:val="24"/>
          <w:rtl/>
          <w:szCs w:val="24"/>
        </w:rPr>
        <w:t xml:space="preserve">      ☐ א. עיגול כחול</w:t>
      </w:r>
    </w:p>
    <w:p>
      <w:pPr>
        <w:bidi/>
        <w:spacing w:after="20"/>
        <w:jc w:val="right"/>
      </w:pPr>
      <w:r>
        <w:rPr>
          <w:rFonts w:ascii="Arial" w:hAnsi="Arial" w:cs="Arial" w:eastAsia="Arial"/>
          <w:lang w:val="he-IL" w:bidi="he-IL"/>
          <w:sz w:val="24"/>
          <w:rtl/>
          <w:szCs w:val="24"/>
        </w:rPr>
        <w:t xml:space="preserve">      ☐ ב. משולש צהוב</w:t>
      </w:r>
    </w:p>
    <w:p>
      <w:pPr>
        <w:bidi/>
        <w:spacing w:after="20"/>
        <w:jc w:val="right"/>
      </w:pPr>
      <w:r>
        <w:rPr>
          <w:rFonts w:ascii="Arial" w:hAnsi="Arial" w:cs="Arial" w:eastAsia="Arial"/>
          <w:lang w:val="he-IL" w:bidi="he-IL"/>
          <w:sz w:val="24"/>
          <w:rtl/>
          <w:szCs w:val="24"/>
        </w:rPr>
        <w:t xml:space="preserve">      ☐ ג. מתומן אדום (שמונה צלעות)</w:t>
      </w:r>
    </w:p>
    <w:p>
      <w:pPr>
        <w:bidi/>
        <w:spacing w:after="20"/>
        <w:jc w:val="right"/>
      </w:pPr>
      <w:r>
        <w:rPr>
          <w:rFonts w:ascii="Arial" w:hAnsi="Arial" w:cs="Arial" w:eastAsia="Arial"/>
          <w:lang w:val="he-IL" w:bidi="he-IL"/>
          <w:sz w:val="24"/>
          <w:rtl/>
          <w:szCs w:val="24"/>
        </w:rPr>
        <w:t xml:space="preserve">      ☐ ד. ריבוע ירוק</w:t>
      </w:r>
    </w:p>
    <w:p>
      <w:pPr>
        <w:bidi/>
        <w:spacing w:after="20"/>
        <w:jc w:val="right"/>
      </w:pPr>
      <w:r>
        <w:rPr>
          <w:rFonts w:ascii="Arial" w:hAnsi="Arial" w:cs="Arial" w:eastAsia="Arial"/>
          <w:lang w:val="he-IL" w:bidi="he-IL"/>
          <w:b/>
          <w:sz w:val="24"/>
          <w:rtl/>
          <w:szCs w:val="24"/>
          <w:bCs/>
        </w:rPr>
        <w:t>2. שלט עם עיגול אדום ופס לבן אומר:</w:t>
      </w:r>
    </w:p>
    <w:p>
      <w:pPr>
        <w:bidi/>
        <w:spacing w:after="20"/>
        <w:jc w:val="right"/>
      </w:pPr>
      <w:r>
        <w:rPr>
          <w:rFonts w:ascii="Arial" w:hAnsi="Arial" w:cs="Arial" w:eastAsia="Arial"/>
          <w:lang w:val="he-IL" w:bidi="he-IL"/>
          <w:sz w:val="24"/>
          <w:rtl/>
          <w:szCs w:val="24"/>
        </w:rPr>
        <w:t xml:space="preserve">      ☐ א. האט</w:t>
      </w:r>
    </w:p>
    <w:p>
      <w:pPr>
        <w:bidi/>
        <w:spacing w:after="20"/>
        <w:jc w:val="right"/>
      </w:pPr>
      <w:r>
        <w:rPr>
          <w:rFonts w:ascii="Arial" w:hAnsi="Arial" w:cs="Arial" w:eastAsia="Arial"/>
          <w:lang w:val="he-IL" w:bidi="he-IL"/>
          <w:sz w:val="24"/>
          <w:rtl/>
          <w:szCs w:val="24"/>
        </w:rPr>
        <w:t xml:space="preserve">      ☐ ב. אין כניסה</w:t>
      </w:r>
    </w:p>
    <w:p>
      <w:pPr>
        <w:bidi/>
        <w:spacing w:after="20"/>
        <w:jc w:val="right"/>
      </w:pPr>
      <w:r>
        <w:rPr>
          <w:rFonts w:ascii="Arial" w:hAnsi="Arial" w:cs="Arial" w:eastAsia="Arial"/>
          <w:lang w:val="he-IL" w:bidi="he-IL"/>
          <w:sz w:val="24"/>
          <w:rtl/>
          <w:szCs w:val="24"/>
        </w:rPr>
        <w:t xml:space="preserve">      ☐ ג. תן זכות קדימה</w:t>
      </w:r>
    </w:p>
    <w:p>
      <w:pPr>
        <w:bidi/>
        <w:spacing w:after="20"/>
        <w:jc w:val="right"/>
      </w:pPr>
      <w:r>
        <w:rPr>
          <w:rFonts w:ascii="Arial" w:hAnsi="Arial" w:cs="Arial" w:eastAsia="Arial"/>
          <w:lang w:val="he-IL" w:bidi="he-IL"/>
          <w:sz w:val="24"/>
          <w:rtl/>
          <w:szCs w:val="24"/>
        </w:rPr>
        <w:t xml:space="preserve">      ☐ ד. ירידה תלולה</w:t>
      </w:r>
    </w:p>
    <w:p>
      <w:pPr>
        <w:bidi/>
        <w:spacing w:after="20"/>
        <w:jc w:val="right"/>
      </w:pPr>
      <w:r>
        <w:rPr>
          <w:rFonts w:ascii="Arial" w:hAnsi="Arial" w:cs="Arial" w:eastAsia="Arial"/>
          <w:lang w:val="he-IL" w:bidi="he-IL"/>
          <w:b/>
          <w:sz w:val="24"/>
          <w:rtl/>
          <w:szCs w:val="24"/>
          <w:bCs/>
        </w:rPr>
        <w:t>3. מתי מופיע שלט ירידה תלולה?</w:t>
      </w:r>
    </w:p>
    <w:p>
      <w:pPr>
        <w:bidi/>
        <w:spacing w:after="20"/>
        <w:jc w:val="right"/>
      </w:pPr>
      <w:r>
        <w:rPr>
          <w:rFonts w:ascii="Arial" w:hAnsi="Arial" w:cs="Arial" w:eastAsia="Arial"/>
          <w:lang w:val="he-IL" w:bidi="he-IL"/>
          <w:sz w:val="24"/>
          <w:rtl/>
          <w:szCs w:val="24"/>
        </w:rPr>
        <w:t xml:space="preserve">      ☐ א. כשהכביש עולה למעלה</w:t>
      </w:r>
    </w:p>
    <w:p>
      <w:pPr>
        <w:bidi/>
        <w:spacing w:after="20"/>
        <w:jc w:val="right"/>
      </w:pPr>
      <w:r>
        <w:rPr>
          <w:rFonts w:ascii="Arial" w:hAnsi="Arial" w:cs="Arial" w:eastAsia="Arial"/>
          <w:lang w:val="he-IL" w:bidi="he-IL"/>
          <w:sz w:val="24"/>
          <w:rtl/>
          <w:szCs w:val="24"/>
        </w:rPr>
        <w:t xml:space="preserve">      ☐ ב. כשהכביש יורד חזק למטה</w:t>
      </w:r>
    </w:p>
    <w:p>
      <w:pPr>
        <w:bidi/>
        <w:spacing w:after="20"/>
        <w:jc w:val="right"/>
      </w:pPr>
      <w:r>
        <w:rPr>
          <w:rFonts w:ascii="Arial" w:hAnsi="Arial" w:cs="Arial" w:eastAsia="Arial"/>
          <w:lang w:val="he-IL" w:bidi="he-IL"/>
          <w:sz w:val="24"/>
          <w:rtl/>
          <w:szCs w:val="24"/>
        </w:rPr>
        <w:t xml:space="preserve">      ☐ ג. כשיש חניה בקרבת מקום</w:t>
      </w:r>
    </w:p>
    <w:p>
      <w:pPr>
        <w:bidi/>
        <w:spacing w:after="20"/>
        <w:jc w:val="right"/>
      </w:pPr>
      <w:r>
        <w:rPr>
          <w:rFonts w:ascii="Arial" w:hAnsi="Arial" w:cs="Arial" w:eastAsia="Arial"/>
          <w:lang w:val="he-IL" w:bidi="he-IL"/>
          <w:sz w:val="24"/>
          <w:rtl/>
          <w:szCs w:val="24"/>
        </w:rPr>
        <w:t xml:space="preserve">      ☐ ד. כשיש תחנת דלק</w:t>
      </w:r>
    </w:p>
    <w:p>
      <w:pPr>
        <w:bidi/>
        <w:spacing w:after="20"/>
        <w:jc w:val="right"/>
      </w:pPr>
      <w:r>
        <w:rPr>
          <w:rFonts w:ascii="Arial" w:hAnsi="Arial" w:cs="Arial" w:eastAsia="Arial"/>
          <w:lang w:val="he-IL" w:bidi="he-IL"/>
          <w:b/>
          <w:sz w:val="24"/>
          <w:rtl/>
          <w:szCs w:val="24"/>
          <w:bCs/>
        </w:rPr>
        <w:t>4. איפה חוצים הולכי רגל את הכביש בבטחה?</w:t>
      </w:r>
    </w:p>
    <w:p>
      <w:pPr>
        <w:bidi/>
        <w:spacing w:after="20"/>
        <w:jc w:val="right"/>
      </w:pPr>
      <w:r>
        <w:rPr>
          <w:rFonts w:ascii="Arial" w:hAnsi="Arial" w:cs="Arial" w:eastAsia="Arial"/>
          <w:lang w:val="he-IL" w:bidi="he-IL"/>
          <w:sz w:val="24"/>
          <w:rtl/>
          <w:szCs w:val="24"/>
        </w:rPr>
        <w:t xml:space="preserve">      ☐ א. בכל מקום שנוח</w:t>
      </w:r>
    </w:p>
    <w:p>
      <w:pPr>
        <w:bidi/>
        <w:spacing w:after="20"/>
        <w:jc w:val="right"/>
      </w:pPr>
      <w:r>
        <w:rPr>
          <w:rFonts w:ascii="Arial" w:hAnsi="Arial" w:cs="Arial" w:eastAsia="Arial"/>
          <w:lang w:val="he-IL" w:bidi="he-IL"/>
          <w:sz w:val="24"/>
          <w:rtl/>
          <w:szCs w:val="24"/>
        </w:rPr>
        <w:t xml:space="preserve">      ☐ ב. רק במעבר חציה</w:t>
      </w:r>
    </w:p>
    <w:p>
      <w:pPr>
        <w:bidi/>
        <w:spacing w:after="20"/>
        <w:jc w:val="right"/>
      </w:pPr>
      <w:r>
        <w:rPr>
          <w:rFonts w:ascii="Arial" w:hAnsi="Arial" w:cs="Arial" w:eastAsia="Arial"/>
          <w:lang w:val="he-IL" w:bidi="he-IL"/>
          <w:sz w:val="24"/>
          <w:rtl/>
          <w:szCs w:val="24"/>
        </w:rPr>
        <w:t xml:space="preserve">      ☐ ג. רק אם אין אף מכונית בכלל</w:t>
      </w:r>
    </w:p>
    <w:p>
      <w:pPr>
        <w:bidi/>
        <w:spacing w:after="20"/>
        <w:jc w:val="right"/>
      </w:pPr>
      <w:r>
        <w:rPr>
          <w:rFonts w:ascii="Arial" w:hAnsi="Arial" w:cs="Arial" w:eastAsia="Arial"/>
          <w:lang w:val="he-IL" w:bidi="he-IL"/>
          <w:sz w:val="24"/>
          <w:rtl/>
          <w:szCs w:val="24"/>
        </w:rPr>
        <w:t xml:space="preserve">      ☐ ד. רק בלילה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שלטים וציוויים בדרך – פעלים בציווי</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שלט בדרך אומר לנהג: "__________!" ופירושו לעצור לגמרי ולהסתכל לכל הכיוונים.</w:t>
      </w:r>
    </w:p>
    <w:p>
      <w:pPr>
        <w:bidi/>
        <w:spacing w:after="80"/>
        <w:jc w:val="right"/>
      </w:pPr>
      <w:r>
        <w:rPr>
          <w:rFonts w:ascii="Arial" w:hAnsi="Arial" w:cs="Arial" w:eastAsia="Arial"/>
          <w:lang w:val="he-IL" w:bidi="he-IL"/>
          <w:sz w:val="24"/>
          <w:rtl/>
          <w:szCs w:val="24"/>
        </w:rPr>
        <w:t>2. לפני עיקול או ירידה תלולה הנהג/ת צריך/ה ל__________ את המהירות.</w:t>
      </w:r>
    </w:p>
    <w:p>
      <w:pPr>
        <w:bidi/>
        <w:spacing w:after="80"/>
        <w:jc w:val="right"/>
      </w:pPr>
      <w:r>
        <w:rPr>
          <w:rFonts w:ascii="Arial" w:hAnsi="Arial" w:cs="Arial" w:eastAsia="Arial"/>
          <w:lang w:val="he-IL" w:bidi="he-IL"/>
          <w:sz w:val="24"/>
          <w:rtl/>
          <w:szCs w:val="24"/>
        </w:rPr>
        <w:t>3. שלט "__________ בזהירות" מבקש מהנהג לנסוע לאט ולשים לב לדרך.</w:t>
      </w:r>
    </w:p>
    <w:p>
      <w:pPr>
        <w:bidi/>
        <w:spacing w:after="80"/>
        <w:jc w:val="right"/>
      </w:pPr>
      <w:r>
        <w:rPr>
          <w:rFonts w:ascii="Arial" w:hAnsi="Arial" w:cs="Arial" w:eastAsia="Arial"/>
          <w:lang w:val="he-IL" w:bidi="he-IL"/>
          <w:sz w:val="24"/>
          <w:rtl/>
          <w:szCs w:val="24"/>
        </w:rPr>
        <w:t>4. משולש הפוך אומר לנהג: "__________ זכות קדימה" לרכבים בדרך הראשית.</w:t>
      </w:r>
    </w:p>
    <w:p>
      <w:pPr>
        <w:bidi/>
        <w:spacing w:after="80"/>
        <w:jc w:val="right"/>
      </w:pPr>
      <w:r>
        <w:rPr>
          <w:rFonts w:ascii="Arial" w:hAnsi="Arial" w:cs="Arial" w:eastAsia="Arial"/>
          <w:lang w:val="he-IL" w:bidi="he-IL"/>
          <w:sz w:val="24"/>
          <w:rtl/>
          <w:szCs w:val="24"/>
        </w:rPr>
        <w:t>5. לפני שזזים ברכב אומרים לעצמנו במילה אחת: "__________ חגורה!"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שלטים וציוויים בדרך – סדר פעולות בטוח</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נכון: מאטים מהירות / רואים שלט ירידה תלולה / נכנסים לעיקולים בזהירות / מחזיקים את ההגה בשתי ידיים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נכון: עוצרים עצירה מלאה / מתקרבים לשלט עצור / ממשיכים בזהירות / מסתכלים לכל הכיוונים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סדרו נכון: חוצים את הכביש / מגיעים למעבר חציה / מביטים ימינה ושמאלה / מחכים שהרכבים נעצרים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נוסעים אחראים: החלטות ברכב – זוכרים מהסיפור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לפני שיוצאים לנסיעה, מה עושים נועה ואיתי?</w:t>
      </w:r>
    </w:p>
    <w:p>
      <w:pPr>
        <w:bidi/>
        <w:spacing w:after="20"/>
        <w:jc w:val="right"/>
      </w:pPr>
      <w:r>
        <w:rPr>
          <w:rFonts w:ascii="Arial" w:hAnsi="Arial" w:cs="Arial" w:eastAsia="Arial"/>
          <w:lang w:val="he-IL" w:bidi="he-IL"/>
          <w:sz w:val="24"/>
          <w:rtl/>
          <w:szCs w:val="24"/>
        </w:rPr>
        <w:t xml:space="preserve">      ☐ א. חוגרים חגורת בטיחות</w:t>
      </w:r>
    </w:p>
    <w:p>
      <w:pPr>
        <w:bidi/>
        <w:spacing w:after="20"/>
        <w:jc w:val="right"/>
      </w:pPr>
      <w:r>
        <w:rPr>
          <w:rFonts w:ascii="Arial" w:hAnsi="Arial" w:cs="Arial" w:eastAsia="Arial"/>
          <w:lang w:val="he-IL" w:bidi="he-IL"/>
          <w:sz w:val="24"/>
          <w:rtl/>
          <w:szCs w:val="24"/>
        </w:rPr>
        <w:t xml:space="preserve">      ☐ ב. פותחים חלון</w:t>
      </w:r>
    </w:p>
    <w:p>
      <w:pPr>
        <w:bidi/>
        <w:spacing w:after="20"/>
        <w:jc w:val="right"/>
      </w:pPr>
      <w:r>
        <w:rPr>
          <w:rFonts w:ascii="Arial" w:hAnsi="Arial" w:cs="Arial" w:eastAsia="Arial"/>
          <w:lang w:val="he-IL" w:bidi="he-IL"/>
          <w:sz w:val="24"/>
          <w:rtl/>
          <w:szCs w:val="24"/>
        </w:rPr>
        <w:t xml:space="preserve">      ☐ ג. ישנים במושב</w:t>
      </w:r>
    </w:p>
    <w:p>
      <w:pPr>
        <w:bidi/>
        <w:spacing w:after="20"/>
        <w:jc w:val="right"/>
      </w:pPr>
      <w:r>
        <w:rPr>
          <w:rFonts w:ascii="Arial" w:hAnsi="Arial" w:cs="Arial" w:eastAsia="Arial"/>
          <w:lang w:val="he-IL" w:bidi="he-IL"/>
          <w:sz w:val="24"/>
          <w:rtl/>
          <w:szCs w:val="24"/>
        </w:rPr>
        <w:t xml:space="preserve">      ☐ ד. אוכלים כריך</w:t>
      </w:r>
    </w:p>
    <w:p>
      <w:pPr>
        <w:bidi/>
        <w:spacing w:after="20"/>
        <w:jc w:val="right"/>
      </w:pPr>
      <w:r>
        <w:rPr>
          <w:rFonts w:ascii="Arial" w:hAnsi="Arial" w:cs="Arial" w:eastAsia="Arial"/>
          <w:lang w:val="he-IL" w:bidi="he-IL"/>
          <w:b/>
          <w:sz w:val="24"/>
          <w:rtl/>
          <w:szCs w:val="24"/>
          <w:bCs/>
        </w:rPr>
        <w:t>2. כשהטלפון של הנהגת מצלצל בעיקול, מה אומרת מריה?</w:t>
      </w:r>
    </w:p>
    <w:p>
      <w:pPr>
        <w:bidi/>
        <w:spacing w:after="20"/>
        <w:jc w:val="right"/>
      </w:pPr>
      <w:r>
        <w:rPr>
          <w:rFonts w:ascii="Arial" w:hAnsi="Arial" w:cs="Arial" w:eastAsia="Arial"/>
          <w:lang w:val="he-IL" w:bidi="he-IL"/>
          <w:sz w:val="24"/>
          <w:rtl/>
          <w:szCs w:val="24"/>
        </w:rPr>
        <w:t xml:space="preserve">      ☐ א. שום דבר</w:t>
      </w:r>
    </w:p>
    <w:p>
      <w:pPr>
        <w:bidi/>
        <w:spacing w:after="20"/>
        <w:jc w:val="right"/>
      </w:pPr>
      <w:r>
        <w:rPr>
          <w:rFonts w:ascii="Arial" w:hAnsi="Arial" w:cs="Arial" w:eastAsia="Arial"/>
          <w:lang w:val="he-IL" w:bidi="he-IL"/>
          <w:sz w:val="24"/>
          <w:rtl/>
          <w:szCs w:val="24"/>
        </w:rPr>
        <w:t xml:space="preserve">      ☐ ב. "תני לי, אני עונה בשבילך"</w:t>
      </w:r>
    </w:p>
    <w:p>
      <w:pPr>
        <w:bidi/>
        <w:spacing w:after="20"/>
        <w:jc w:val="right"/>
      </w:pPr>
      <w:r>
        <w:rPr>
          <w:rFonts w:ascii="Arial" w:hAnsi="Arial" w:cs="Arial" w:eastAsia="Arial"/>
          <w:lang w:val="he-IL" w:bidi="he-IL"/>
          <w:sz w:val="24"/>
          <w:rtl/>
          <w:szCs w:val="24"/>
        </w:rPr>
        <w:t xml:space="preserve">      ☐ ג. "תעני מהר!"</w:t>
      </w:r>
    </w:p>
    <w:p>
      <w:pPr>
        <w:bidi/>
        <w:spacing w:after="20"/>
        <w:jc w:val="right"/>
      </w:pPr>
      <w:r>
        <w:rPr>
          <w:rFonts w:ascii="Arial" w:hAnsi="Arial" w:cs="Arial" w:eastAsia="Arial"/>
          <w:lang w:val="he-IL" w:bidi="he-IL"/>
          <w:sz w:val="24"/>
          <w:rtl/>
          <w:szCs w:val="24"/>
        </w:rPr>
        <w:t xml:space="preserve">      ☐ ד. "תפסיקי לנסוע"</w:t>
      </w:r>
    </w:p>
    <w:p>
      <w:pPr>
        <w:bidi/>
        <w:spacing w:after="20"/>
        <w:jc w:val="right"/>
      </w:pPr>
      <w:r>
        <w:rPr>
          <w:rFonts w:ascii="Arial" w:hAnsi="Arial" w:cs="Arial" w:eastAsia="Arial"/>
          <w:lang w:val="he-IL" w:bidi="he-IL"/>
          <w:b/>
          <w:sz w:val="24"/>
          <w:rtl/>
          <w:szCs w:val="24"/>
          <w:bCs/>
        </w:rPr>
        <w:t>3. איפה דניאל ומריה יורדים מהרכב?</w:t>
      </w:r>
    </w:p>
    <w:p>
      <w:pPr>
        <w:bidi/>
        <w:spacing w:after="20"/>
        <w:jc w:val="right"/>
      </w:pPr>
      <w:r>
        <w:rPr>
          <w:rFonts w:ascii="Arial" w:hAnsi="Arial" w:cs="Arial" w:eastAsia="Arial"/>
          <w:lang w:val="he-IL" w:bidi="he-IL"/>
          <w:sz w:val="24"/>
          <w:rtl/>
          <w:szCs w:val="24"/>
        </w:rPr>
        <w:t xml:space="preserve">      ☐ א. באמצע הכביש</w:t>
      </w:r>
    </w:p>
    <w:p>
      <w:pPr>
        <w:bidi/>
        <w:spacing w:after="20"/>
        <w:jc w:val="right"/>
      </w:pPr>
      <w:r>
        <w:rPr>
          <w:rFonts w:ascii="Arial" w:hAnsi="Arial" w:cs="Arial" w:eastAsia="Arial"/>
          <w:lang w:val="he-IL" w:bidi="he-IL"/>
          <w:sz w:val="24"/>
          <w:rtl/>
          <w:szCs w:val="24"/>
        </w:rPr>
        <w:t xml:space="preserve">      ☐ ב. בצד הכביש הפנוי</w:t>
      </w:r>
    </w:p>
    <w:p>
      <w:pPr>
        <w:bidi/>
        <w:spacing w:after="20"/>
        <w:jc w:val="right"/>
      </w:pPr>
      <w:r>
        <w:rPr>
          <w:rFonts w:ascii="Arial" w:hAnsi="Arial" w:cs="Arial" w:eastAsia="Arial"/>
          <w:lang w:val="he-IL" w:bidi="he-IL"/>
          <w:sz w:val="24"/>
          <w:rtl/>
          <w:szCs w:val="24"/>
        </w:rPr>
        <w:t xml:space="preserve">      ☐ ג. בצד המדרכה</w:t>
      </w:r>
    </w:p>
    <w:p>
      <w:pPr>
        <w:bidi/>
        <w:spacing w:after="20"/>
        <w:jc w:val="right"/>
      </w:pPr>
      <w:r>
        <w:rPr>
          <w:rFonts w:ascii="Arial" w:hAnsi="Arial" w:cs="Arial" w:eastAsia="Arial"/>
          <w:lang w:val="he-IL" w:bidi="he-IL"/>
          <w:sz w:val="24"/>
          <w:rtl/>
          <w:szCs w:val="24"/>
        </w:rPr>
        <w:t xml:space="preserve">      ☐ ד. לא יורדים כלל</w:t>
      </w:r>
    </w:p>
    <w:p>
      <w:pPr>
        <w:bidi/>
        <w:spacing w:after="20"/>
        <w:jc w:val="right"/>
      </w:pPr>
      <w:r>
        <w:rPr>
          <w:rFonts w:ascii="Arial" w:hAnsi="Arial" w:cs="Arial" w:eastAsia="Arial"/>
          <w:lang w:val="he-IL" w:bidi="he-IL"/>
          <w:b/>
          <w:sz w:val="24"/>
          <w:rtl/>
          <w:szCs w:val="24"/>
          <w:bCs/>
        </w:rPr>
        <w:t>4. כשיש הרבה עיקולים בדרך לטבריה, מה חשוב לעשות ברכב?</w:t>
      </w:r>
    </w:p>
    <w:p>
      <w:pPr>
        <w:bidi/>
        <w:spacing w:after="20"/>
        <w:jc w:val="right"/>
      </w:pPr>
      <w:r>
        <w:rPr>
          <w:rFonts w:ascii="Arial" w:hAnsi="Arial" w:cs="Arial" w:eastAsia="Arial"/>
          <w:lang w:val="he-IL" w:bidi="he-IL"/>
          <w:sz w:val="24"/>
          <w:rtl/>
          <w:szCs w:val="24"/>
        </w:rPr>
        <w:t xml:space="preserve">      ☐ א. לצעוק בשמחה</w:t>
      </w:r>
    </w:p>
    <w:p>
      <w:pPr>
        <w:bidi/>
        <w:spacing w:after="20"/>
        <w:jc w:val="right"/>
      </w:pPr>
      <w:r>
        <w:rPr>
          <w:rFonts w:ascii="Arial" w:hAnsi="Arial" w:cs="Arial" w:eastAsia="Arial"/>
          <w:lang w:val="he-IL" w:bidi="he-IL"/>
          <w:sz w:val="24"/>
          <w:rtl/>
          <w:szCs w:val="24"/>
        </w:rPr>
        <w:t xml:space="preserve">      ☐ ב. לשבת בשקט וחגורים</w:t>
      </w:r>
    </w:p>
    <w:p>
      <w:pPr>
        <w:bidi/>
        <w:spacing w:after="20"/>
        <w:jc w:val="right"/>
      </w:pPr>
      <w:r>
        <w:rPr>
          <w:rFonts w:ascii="Arial" w:hAnsi="Arial" w:cs="Arial" w:eastAsia="Arial"/>
          <w:lang w:val="he-IL" w:bidi="he-IL"/>
          <w:sz w:val="24"/>
          <w:rtl/>
          <w:szCs w:val="24"/>
        </w:rPr>
        <w:t xml:space="preserve">      ☐ ג. לקום מהמושב</w:t>
      </w:r>
    </w:p>
    <w:p>
      <w:pPr>
        <w:bidi/>
        <w:spacing w:after="20"/>
        <w:jc w:val="right"/>
      </w:pPr>
      <w:r>
        <w:rPr>
          <w:rFonts w:ascii="Arial" w:hAnsi="Arial" w:cs="Arial" w:eastAsia="Arial"/>
          <w:lang w:val="he-IL" w:bidi="he-IL"/>
          <w:sz w:val="24"/>
          <w:rtl/>
          <w:szCs w:val="24"/>
        </w:rPr>
        <w:t xml:space="preserve">      ☐ ד. לפתוח את הדלת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נוסעים אחראים: החלטות ברכב – מצב ברכב ותגובה נכונה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לפני שהרכב זז</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יורדים רק בצד המדרכה</w:t>
            </w:r>
          </w:p>
        </w:tc>
      </w:tr>
      <w:tr>
        <w:tc>
          <w:tcPr>
            <w:tcW w:type="dxa" w:w="3969"/>
          </w:tcPr>
          <w:p>
            <w:pPr>
              <w:bidi/>
              <w:jc w:val="right"/>
            </w:pPr>
            <w:r>
              <w:rPr>
                <w:rFonts w:ascii="Arial" w:hAnsi="Arial" w:cs="Arial" w:eastAsia="Arial"/>
                <w:lang w:val="he-IL" w:bidi="he-IL"/>
                <w:sz w:val="24"/>
                <w:rtl/>
                <w:szCs w:val="24"/>
              </w:rPr>
              <w:t>2. עיקול בכביש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לא אומרים לנהג 'מהר מהר', נותנים לו להתרכז</w:t>
            </w:r>
          </w:p>
        </w:tc>
      </w:tr>
      <w:tr>
        <w:tc>
          <w:tcPr>
            <w:tcW w:type="dxa" w:w="3969"/>
          </w:tcPr>
          <w:p>
            <w:pPr>
              <w:bidi/>
              <w:jc w:val="right"/>
            </w:pPr>
            <w:r>
              <w:rPr>
                <w:rFonts w:ascii="Arial" w:hAnsi="Arial" w:cs="Arial" w:eastAsia="Arial"/>
                <w:lang w:val="he-IL" w:bidi="he-IL"/>
                <w:sz w:val="24"/>
                <w:rtl/>
                <w:szCs w:val="24"/>
              </w:rPr>
              <w:t>3. הטלפון של הנהג מצלצל בזמן נהיגה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יושבים בשקט וחגורים</w:t>
            </w:r>
          </w:p>
        </w:tc>
      </w:tr>
      <w:tr>
        <w:tc>
          <w:tcPr>
            <w:tcW w:type="dxa" w:w="3969"/>
          </w:tcPr>
          <w:p>
            <w:pPr>
              <w:bidi/>
              <w:jc w:val="right"/>
            </w:pPr>
            <w:r>
              <w:rPr>
                <w:rFonts w:ascii="Arial" w:hAnsi="Arial" w:cs="Arial" w:eastAsia="Arial"/>
                <w:lang w:val="he-IL" w:bidi="he-IL"/>
                <w:sz w:val="24"/>
                <w:rtl/>
                <w:szCs w:val="24"/>
              </w:rPr>
              <w:t>4. ירידה תלולה עם הרבה עיקולים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חוגרים חגורת בטיחות - קליק</w:t>
            </w:r>
          </w:p>
        </w:tc>
      </w:tr>
      <w:tr>
        <w:tc>
          <w:tcPr>
            <w:tcW w:type="dxa" w:w="3969"/>
          </w:tcPr>
          <w:p>
            <w:pPr>
              <w:bidi/>
              <w:jc w:val="right"/>
            </w:pPr>
            <w:r>
              <w:rPr>
                <w:rFonts w:ascii="Arial" w:hAnsi="Arial" w:cs="Arial" w:eastAsia="Arial"/>
                <w:lang w:val="he-IL" w:bidi="he-IL"/>
                <w:sz w:val="24"/>
                <w:rtl/>
                <w:szCs w:val="24"/>
              </w:rPr>
              <w:t>5. מגיעים ויוצאים מהרכב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מציעים לענות או לקרוא הודעה בשבילו</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נוסעים אחראים: החלטות ברכב – מסדרים את ההחלטה הנכונה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הנוסע או הנוסעת מציע או מציעה: "תני לי, אני אענה בשבילך"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הטלפון של הנהג או הנהגת מצלצל בדיוק בעיקול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הנהג או הנהגת ממשיך או ממשיכה להסתכל על הכביש ונוהג או נוהגת בבטחה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הנוסע או הנוסעת שם או שמה לב שזה רגע לא בטוח לענות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חברות נאמנה: לשים לב ולהקשיב – זוכרים את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איפה ישבה תמר ביחס ליואב בכיתה?</w:t>
      </w:r>
    </w:p>
    <w:p>
      <w:pPr>
        <w:bidi/>
        <w:spacing w:after="20"/>
        <w:jc w:val="right"/>
      </w:pPr>
      <w:r>
        <w:rPr>
          <w:rFonts w:ascii="Arial" w:hAnsi="Arial" w:cs="Arial" w:eastAsia="Arial"/>
          <w:lang w:val="he-IL" w:bidi="he-IL"/>
          <w:sz w:val="24"/>
          <w:rtl/>
          <w:szCs w:val="24"/>
        </w:rPr>
        <w:t xml:space="preserve">      ☐ א. ליד החלון</w:t>
      </w:r>
    </w:p>
    <w:p>
      <w:pPr>
        <w:bidi/>
        <w:spacing w:after="20"/>
        <w:jc w:val="right"/>
      </w:pPr>
      <w:r>
        <w:rPr>
          <w:rFonts w:ascii="Arial" w:hAnsi="Arial" w:cs="Arial" w:eastAsia="Arial"/>
          <w:lang w:val="he-IL" w:bidi="he-IL"/>
          <w:sz w:val="24"/>
          <w:rtl/>
          <w:szCs w:val="24"/>
        </w:rPr>
        <w:t xml:space="preserve">      ☐ ב. ליד יואב</w:t>
      </w:r>
    </w:p>
    <w:p>
      <w:pPr>
        <w:bidi/>
        <w:spacing w:after="20"/>
        <w:jc w:val="right"/>
      </w:pPr>
      <w:r>
        <w:rPr>
          <w:rFonts w:ascii="Arial" w:hAnsi="Arial" w:cs="Arial" w:eastAsia="Arial"/>
          <w:lang w:val="he-IL" w:bidi="he-IL"/>
          <w:sz w:val="24"/>
          <w:rtl/>
          <w:szCs w:val="24"/>
        </w:rPr>
        <w:t xml:space="preserve">      ☐ ג. ליד המורה</w:t>
      </w:r>
    </w:p>
    <w:p>
      <w:pPr>
        <w:bidi/>
        <w:spacing w:after="20"/>
        <w:jc w:val="right"/>
      </w:pPr>
      <w:r>
        <w:rPr>
          <w:rFonts w:ascii="Arial" w:hAnsi="Arial" w:cs="Arial" w:eastAsia="Arial"/>
          <w:lang w:val="he-IL" w:bidi="he-IL"/>
          <w:sz w:val="24"/>
          <w:rtl/>
          <w:szCs w:val="24"/>
        </w:rPr>
        <w:t xml:space="preserve">      ☐ ד. בשורה האחרונה</w:t>
      </w:r>
    </w:p>
    <w:p>
      <w:pPr>
        <w:bidi/>
        <w:spacing w:after="20"/>
        <w:jc w:val="right"/>
      </w:pPr>
      <w:r>
        <w:rPr>
          <w:rFonts w:ascii="Arial" w:hAnsi="Arial" w:cs="Arial" w:eastAsia="Arial"/>
          <w:lang w:val="he-IL" w:bidi="he-IL"/>
          <w:b/>
          <w:sz w:val="24"/>
          <w:rtl/>
          <w:szCs w:val="24"/>
          <w:bCs/>
        </w:rPr>
        <w:t>2. מה יואב אהב לעשות לפני שהוא השתנה?</w:t>
      </w:r>
    </w:p>
    <w:p>
      <w:pPr>
        <w:bidi/>
        <w:spacing w:after="20"/>
        <w:jc w:val="right"/>
      </w:pPr>
      <w:r>
        <w:rPr>
          <w:rFonts w:ascii="Arial" w:hAnsi="Arial" w:cs="Arial" w:eastAsia="Arial"/>
          <w:lang w:val="he-IL" w:bidi="he-IL"/>
          <w:sz w:val="24"/>
          <w:rtl/>
          <w:szCs w:val="24"/>
        </w:rPr>
        <w:t xml:space="preserve">      ☐ א. לשתוק כל הזמן</w:t>
      </w:r>
    </w:p>
    <w:p>
      <w:pPr>
        <w:bidi/>
        <w:spacing w:after="20"/>
        <w:jc w:val="right"/>
      </w:pPr>
      <w:r>
        <w:rPr>
          <w:rFonts w:ascii="Arial" w:hAnsi="Arial" w:cs="Arial" w:eastAsia="Arial"/>
          <w:lang w:val="he-IL" w:bidi="he-IL"/>
          <w:sz w:val="24"/>
          <w:rtl/>
          <w:szCs w:val="24"/>
        </w:rPr>
        <w:t xml:space="preserve">      ☐ ב. לצחוק ולרוץ ראשון להפסקה</w:t>
      </w:r>
    </w:p>
    <w:p>
      <w:pPr>
        <w:bidi/>
        <w:spacing w:after="20"/>
        <w:jc w:val="right"/>
      </w:pPr>
      <w:r>
        <w:rPr>
          <w:rFonts w:ascii="Arial" w:hAnsi="Arial" w:cs="Arial" w:eastAsia="Arial"/>
          <w:lang w:val="he-IL" w:bidi="he-IL"/>
          <w:sz w:val="24"/>
          <w:rtl/>
          <w:szCs w:val="24"/>
        </w:rPr>
        <w:t xml:space="preserve">      ☐ ג. לשבת לבד</w:t>
      </w:r>
    </w:p>
    <w:p>
      <w:pPr>
        <w:bidi/>
        <w:spacing w:after="20"/>
        <w:jc w:val="right"/>
      </w:pPr>
      <w:r>
        <w:rPr>
          <w:rFonts w:ascii="Arial" w:hAnsi="Arial" w:cs="Arial" w:eastAsia="Arial"/>
          <w:lang w:val="he-IL" w:bidi="he-IL"/>
          <w:sz w:val="24"/>
          <w:rtl/>
          <w:szCs w:val="24"/>
        </w:rPr>
        <w:t xml:space="preserve">      ☐ ד. לכתוב שירים</w:t>
      </w:r>
    </w:p>
    <w:p>
      <w:pPr>
        <w:bidi/>
        <w:spacing w:after="20"/>
        <w:jc w:val="right"/>
      </w:pPr>
      <w:r>
        <w:rPr>
          <w:rFonts w:ascii="Arial" w:hAnsi="Arial" w:cs="Arial" w:eastAsia="Arial"/>
          <w:lang w:val="he-IL" w:bidi="he-IL"/>
          <w:b/>
          <w:sz w:val="24"/>
          <w:rtl/>
          <w:szCs w:val="24"/>
          <w:bCs/>
        </w:rPr>
        <w:t>3. מה יואב הפסיק לעשות בהפסקות?</w:t>
      </w:r>
    </w:p>
    <w:p>
      <w:pPr>
        <w:bidi/>
        <w:spacing w:after="20"/>
        <w:jc w:val="right"/>
      </w:pPr>
      <w:r>
        <w:rPr>
          <w:rFonts w:ascii="Arial" w:hAnsi="Arial" w:cs="Arial" w:eastAsia="Arial"/>
          <w:lang w:val="he-IL" w:bidi="he-IL"/>
          <w:sz w:val="24"/>
          <w:rtl/>
          <w:szCs w:val="24"/>
        </w:rPr>
        <w:t xml:space="preserve">      ☐ א. לבוא למשחק הכדור</w:t>
      </w:r>
    </w:p>
    <w:p>
      <w:pPr>
        <w:bidi/>
        <w:spacing w:after="20"/>
        <w:jc w:val="right"/>
      </w:pPr>
      <w:r>
        <w:rPr>
          <w:rFonts w:ascii="Arial" w:hAnsi="Arial" w:cs="Arial" w:eastAsia="Arial"/>
          <w:lang w:val="he-IL" w:bidi="he-IL"/>
          <w:sz w:val="24"/>
          <w:rtl/>
          <w:szCs w:val="24"/>
        </w:rPr>
        <w:t xml:space="preserve">      ☐ ב. לאכול ארוחת עשר</w:t>
      </w:r>
    </w:p>
    <w:p>
      <w:pPr>
        <w:bidi/>
        <w:spacing w:after="20"/>
        <w:jc w:val="right"/>
      </w:pPr>
      <w:r>
        <w:rPr>
          <w:rFonts w:ascii="Arial" w:hAnsi="Arial" w:cs="Arial" w:eastAsia="Arial"/>
          <w:lang w:val="he-IL" w:bidi="he-IL"/>
          <w:sz w:val="24"/>
          <w:rtl/>
          <w:szCs w:val="24"/>
        </w:rPr>
        <w:t xml:space="preserve">      ☐ ג. לקרוא ספרים</w:t>
      </w:r>
    </w:p>
    <w:p>
      <w:pPr>
        <w:bidi/>
        <w:spacing w:after="20"/>
        <w:jc w:val="right"/>
      </w:pPr>
      <w:r>
        <w:rPr>
          <w:rFonts w:ascii="Arial" w:hAnsi="Arial" w:cs="Arial" w:eastAsia="Arial"/>
          <w:lang w:val="he-IL" w:bidi="he-IL"/>
          <w:sz w:val="24"/>
          <w:rtl/>
          <w:szCs w:val="24"/>
        </w:rPr>
        <w:t xml:space="preserve">      ☐ ד. לדבר עם המורה</w:t>
      </w:r>
    </w:p>
    <w:p>
      <w:pPr>
        <w:bidi/>
        <w:spacing w:after="20"/>
        <w:jc w:val="right"/>
      </w:pPr>
      <w:r>
        <w:rPr>
          <w:rFonts w:ascii="Arial" w:hAnsi="Arial" w:cs="Arial" w:eastAsia="Arial"/>
          <w:lang w:val="he-IL" w:bidi="he-IL"/>
          <w:b/>
          <w:sz w:val="24"/>
          <w:rtl/>
          <w:szCs w:val="24"/>
          <w:bCs/>
        </w:rPr>
        <w:t>4. מה יואב כתב בקבוצת הכיתה?</w:t>
      </w:r>
    </w:p>
    <w:p>
      <w:pPr>
        <w:bidi/>
        <w:spacing w:after="20"/>
        <w:jc w:val="right"/>
      </w:pPr>
      <w:r>
        <w:rPr>
          <w:rFonts w:ascii="Arial" w:hAnsi="Arial" w:cs="Arial" w:eastAsia="Arial"/>
          <w:lang w:val="he-IL" w:bidi="he-IL"/>
          <w:sz w:val="24"/>
          <w:rtl/>
          <w:szCs w:val="24"/>
        </w:rPr>
        <w:t xml:space="preserve">      ☐ א. בדיחה מצחיקה</w:t>
      </w:r>
    </w:p>
    <w:p>
      <w:pPr>
        <w:bidi/>
        <w:spacing w:after="20"/>
        <w:jc w:val="right"/>
      </w:pPr>
      <w:r>
        <w:rPr>
          <w:rFonts w:ascii="Arial" w:hAnsi="Arial" w:cs="Arial" w:eastAsia="Arial"/>
          <w:lang w:val="he-IL" w:bidi="he-IL"/>
          <w:sz w:val="24"/>
          <w:rtl/>
          <w:szCs w:val="24"/>
        </w:rPr>
        <w:t xml:space="preserve">      ☐ ב. "לא משנה, אף אחד לא שם לב"</w:t>
      </w:r>
    </w:p>
    <w:p>
      <w:pPr>
        <w:bidi/>
        <w:spacing w:after="20"/>
        <w:jc w:val="right"/>
      </w:pPr>
      <w:r>
        <w:rPr>
          <w:rFonts w:ascii="Arial" w:hAnsi="Arial" w:cs="Arial" w:eastAsia="Arial"/>
          <w:lang w:val="he-IL" w:bidi="he-IL"/>
          <w:sz w:val="24"/>
          <w:rtl/>
          <w:szCs w:val="24"/>
        </w:rPr>
        <w:t xml:space="preserve">      ☐ ג. הזמנה למסיבה</w:t>
      </w:r>
    </w:p>
    <w:p>
      <w:pPr>
        <w:bidi/>
        <w:spacing w:after="20"/>
        <w:jc w:val="right"/>
      </w:pPr>
      <w:r>
        <w:rPr>
          <w:rFonts w:ascii="Arial" w:hAnsi="Arial" w:cs="Arial" w:eastAsia="Arial"/>
          <w:lang w:val="he-IL" w:bidi="he-IL"/>
          <w:sz w:val="24"/>
          <w:rtl/>
          <w:szCs w:val="24"/>
        </w:rPr>
        <w:t xml:space="preserve">      ☐ ד. שיר שמח</w:t>
      </w:r>
    </w:p>
    <w:p>
      <w:pPr>
        <w:bidi/>
        <w:spacing w:after="20"/>
        <w:jc w:val="right"/>
      </w:pPr>
      <w:r>
        <w:rPr>
          <w:rFonts w:ascii="Arial" w:hAnsi="Arial" w:cs="Arial" w:eastAsia="Arial"/>
          <w:lang w:val="he-IL" w:bidi="he-IL"/>
          <w:b/>
          <w:sz w:val="24"/>
          <w:rtl/>
          <w:szCs w:val="24"/>
          <w:bCs/>
        </w:rPr>
        <w:t>5. מה תמר אמרה כשהיא ניגשה ליואב?</w:t>
      </w:r>
    </w:p>
    <w:p>
      <w:pPr>
        <w:bidi/>
        <w:spacing w:after="20"/>
        <w:jc w:val="right"/>
      </w:pPr>
      <w:r>
        <w:rPr>
          <w:rFonts w:ascii="Arial" w:hAnsi="Arial" w:cs="Arial" w:eastAsia="Arial"/>
          <w:lang w:val="he-IL" w:bidi="he-IL"/>
          <w:sz w:val="24"/>
          <w:rtl/>
          <w:szCs w:val="24"/>
        </w:rPr>
        <w:t xml:space="preserve">      ☐ א. "למה אתה ככה?"</w:t>
      </w:r>
    </w:p>
    <w:p>
      <w:pPr>
        <w:bidi/>
        <w:spacing w:after="20"/>
        <w:jc w:val="right"/>
      </w:pPr>
      <w:r>
        <w:rPr>
          <w:rFonts w:ascii="Arial" w:hAnsi="Arial" w:cs="Arial" w:eastAsia="Arial"/>
          <w:lang w:val="he-IL" w:bidi="he-IL"/>
          <w:sz w:val="24"/>
          <w:rtl/>
          <w:szCs w:val="24"/>
        </w:rPr>
        <w:t xml:space="preserve">      ☐ ב. "שמתי לב שאתה קצת שקט, אני פה"</w:t>
      </w:r>
    </w:p>
    <w:p>
      <w:pPr>
        <w:bidi/>
        <w:spacing w:after="20"/>
        <w:jc w:val="right"/>
      </w:pPr>
      <w:r>
        <w:rPr>
          <w:rFonts w:ascii="Arial" w:hAnsi="Arial" w:cs="Arial" w:eastAsia="Arial"/>
          <w:lang w:val="he-IL" w:bidi="he-IL"/>
          <w:sz w:val="24"/>
          <w:rtl/>
          <w:szCs w:val="24"/>
        </w:rPr>
        <w:t xml:space="preserve">      ☐ ג. "ספר לי הכל עכשיו"</w:t>
      </w:r>
    </w:p>
    <w:p>
      <w:pPr>
        <w:bidi/>
        <w:spacing w:after="20"/>
        <w:jc w:val="right"/>
      </w:pPr>
      <w:r>
        <w:rPr>
          <w:rFonts w:ascii="Arial" w:hAnsi="Arial" w:cs="Arial" w:eastAsia="Arial"/>
          <w:lang w:val="he-IL" w:bidi="he-IL"/>
          <w:sz w:val="24"/>
          <w:rtl/>
          <w:szCs w:val="24"/>
        </w:rPr>
        <w:t xml:space="preserve">      ☐ ד. "זה לא ענייני"</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חברות נאמנה: לשים לב ולהקשיב – מזהים סימנים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ויתור על תחביב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לא יום רע אחד, אלא כמה שבועות ברציפות</w:t>
            </w:r>
          </w:p>
        </w:tc>
      </w:tr>
      <w:tr>
        <w:tc>
          <w:tcPr>
            <w:tcW w:type="dxa" w:w="3969"/>
          </w:tcPr>
          <w:p>
            <w:pPr>
              <w:bidi/>
              <w:jc w:val="right"/>
            </w:pPr>
            <w:r>
              <w:rPr>
                <w:rFonts w:ascii="Arial" w:hAnsi="Arial" w:cs="Arial" w:eastAsia="Arial"/>
                <w:lang w:val="he-IL" w:bidi="he-IL"/>
                <w:sz w:val="24"/>
                <w:rtl/>
                <w:szCs w:val="24"/>
              </w:rPr>
              <w:t>2. הסתגרות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לשבת ליד החבר ולשמוע בלי למהר לייעץ</w:t>
            </w:r>
          </w:p>
        </w:tc>
      </w:tr>
      <w:tr>
        <w:tc>
          <w:tcPr>
            <w:tcW w:type="dxa" w:w="3969"/>
          </w:tcPr>
          <w:p>
            <w:pPr>
              <w:bidi/>
              <w:jc w:val="right"/>
            </w:pPr>
            <w:r>
              <w:rPr>
                <w:rFonts w:ascii="Arial" w:hAnsi="Arial" w:cs="Arial" w:eastAsia="Arial"/>
                <w:lang w:val="he-IL" w:bidi="he-IL"/>
                <w:sz w:val="24"/>
                <w:rtl/>
                <w:szCs w:val="24"/>
              </w:rPr>
              <w:t>3. משפט עצוב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להפסיק לבוא למשחק הכדור שהיה חלק גדול מהחיים</w:t>
            </w:r>
          </w:p>
        </w:tc>
      </w:tr>
      <w:tr>
        <w:tc>
          <w:tcPr>
            <w:tcW w:type="dxa" w:w="3969"/>
          </w:tcPr>
          <w:p>
            <w:pPr>
              <w:bidi/>
              <w:jc w:val="right"/>
            </w:pPr>
            <w:r>
              <w:rPr>
                <w:rFonts w:ascii="Arial" w:hAnsi="Arial" w:cs="Arial" w:eastAsia="Arial"/>
                <w:lang w:val="he-IL" w:bidi="he-IL"/>
                <w:sz w:val="24"/>
                <w:rtl/>
                <w:szCs w:val="24"/>
              </w:rPr>
              <w:t>4. שינוי מתמשך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לשבת לבד ולהתרחק מחברים</w:t>
            </w:r>
          </w:p>
        </w:tc>
      </w:tr>
      <w:tr>
        <w:tc>
          <w:tcPr>
            <w:tcW w:type="dxa" w:w="3969"/>
          </w:tcPr>
          <w:p>
            <w:pPr>
              <w:bidi/>
              <w:jc w:val="right"/>
            </w:pPr>
            <w:r>
              <w:rPr>
                <w:rFonts w:ascii="Arial" w:hAnsi="Arial" w:cs="Arial" w:eastAsia="Arial"/>
                <w:lang w:val="he-IL" w:bidi="he-IL"/>
                <w:sz w:val="24"/>
                <w:rtl/>
                <w:szCs w:val="24"/>
              </w:rPr>
              <w:t>5. הקשבה נכונה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"לא משנה, אף אחד לא שם לב"</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חברות נאמנה: לשים לב ולהקשיב – חושבים וכותבים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תמר פחדה לגשת ליואב. למה, לדעתכם, היא בכל זאת ניגשה אליו?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שאפשר לומר לחבר/ה ששמים לב שקשה לו/ה, בלי ללחוץ עליו/ה.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תמר חשבה שצריך גם מבוגר שיעזור ליואב. הסבירו למה זה לא נחשב בגידה בסוד.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מה ההבדל בין סוד ששומר על פרטיות לסוד שצריך לספר למבוגר? תנו דוגמה לכל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למי פונים כשקשה – מה קרה בסיפור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תמר ויואב ישבו ביחד באותה כיתה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יואב המשיך לשחק כדור בהפסקות כרגיל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יואב כתב בקבוצת הכיתה משפט עצוב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תמר ניגשה אל יואב וצעקה עליו שיספר מה קרה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למי פונים כשקשה – איך מגיבים נכון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תמר עשתה כשהיא שמה לב שליואב קשה?</w:t>
      </w:r>
    </w:p>
    <w:p>
      <w:pPr>
        <w:bidi/>
        <w:spacing w:after="20"/>
        <w:jc w:val="right"/>
      </w:pPr>
      <w:r>
        <w:rPr>
          <w:rFonts w:ascii="Arial" w:hAnsi="Arial" w:cs="Arial" w:eastAsia="Arial"/>
          <w:lang w:val="he-IL" w:bidi="he-IL"/>
          <w:sz w:val="24"/>
          <w:rtl/>
          <w:szCs w:val="24"/>
        </w:rPr>
        <w:t xml:space="preserve">      ☐ א. התעלמה ולא אמרה כלום</w:t>
      </w:r>
    </w:p>
    <w:p>
      <w:pPr>
        <w:bidi/>
        <w:spacing w:after="20"/>
        <w:jc w:val="right"/>
      </w:pPr>
      <w:r>
        <w:rPr>
          <w:rFonts w:ascii="Arial" w:hAnsi="Arial" w:cs="Arial" w:eastAsia="Arial"/>
          <w:lang w:val="he-IL" w:bidi="he-IL"/>
          <w:sz w:val="24"/>
          <w:rtl/>
          <w:szCs w:val="24"/>
        </w:rPr>
        <w:t xml:space="preserve">      ☐ ב. ניגשה אליו בשקט ואמרה שהיא פה בשבילו</w:t>
      </w:r>
    </w:p>
    <w:p>
      <w:pPr>
        <w:bidi/>
        <w:spacing w:after="20"/>
        <w:jc w:val="right"/>
      </w:pPr>
      <w:r>
        <w:rPr>
          <w:rFonts w:ascii="Arial" w:hAnsi="Arial" w:cs="Arial" w:eastAsia="Arial"/>
          <w:lang w:val="he-IL" w:bidi="he-IL"/>
          <w:sz w:val="24"/>
          <w:rtl/>
          <w:szCs w:val="24"/>
        </w:rPr>
        <w:t xml:space="preserve">      ☐ ג. סיפרה לכל הכיתה מיד</w:t>
      </w:r>
    </w:p>
    <w:p>
      <w:pPr>
        <w:bidi/>
        <w:spacing w:after="20"/>
        <w:jc w:val="right"/>
      </w:pPr>
      <w:r>
        <w:rPr>
          <w:rFonts w:ascii="Arial" w:hAnsi="Arial" w:cs="Arial" w:eastAsia="Arial"/>
          <w:lang w:val="he-IL" w:bidi="he-IL"/>
          <w:sz w:val="24"/>
          <w:rtl/>
          <w:szCs w:val="24"/>
        </w:rPr>
        <w:t xml:space="preserve">      ☐ ד. כעסה עליו שהוא שקט</w:t>
      </w:r>
    </w:p>
    <w:p>
      <w:pPr>
        <w:bidi/>
        <w:spacing w:after="20"/>
        <w:jc w:val="right"/>
      </w:pPr>
      <w:r>
        <w:rPr>
          <w:rFonts w:ascii="Arial" w:hAnsi="Arial" w:cs="Arial" w:eastAsia="Arial"/>
          <w:lang w:val="he-IL" w:bidi="he-IL"/>
          <w:b/>
          <w:sz w:val="24"/>
          <w:rtl/>
          <w:szCs w:val="24"/>
          <w:bCs/>
        </w:rPr>
        <w:t>2. כשחבר/ה מספר/ת שקשה לו/לה, מה הכי חשוב לעשות קודם?</w:t>
      </w:r>
    </w:p>
    <w:p>
      <w:pPr>
        <w:bidi/>
        <w:spacing w:after="20"/>
        <w:jc w:val="right"/>
      </w:pPr>
      <w:r>
        <w:rPr>
          <w:rFonts w:ascii="Arial" w:hAnsi="Arial" w:cs="Arial" w:eastAsia="Arial"/>
          <w:lang w:val="he-IL" w:bidi="he-IL"/>
          <w:sz w:val="24"/>
          <w:rtl/>
          <w:szCs w:val="24"/>
        </w:rPr>
        <w:t xml:space="preserve">      ☐ א. להקשיב בלי למהר לפתור הכל</w:t>
      </w:r>
    </w:p>
    <w:p>
      <w:pPr>
        <w:bidi/>
        <w:spacing w:after="20"/>
        <w:jc w:val="right"/>
      </w:pPr>
      <w:r>
        <w:rPr>
          <w:rFonts w:ascii="Arial" w:hAnsi="Arial" w:cs="Arial" w:eastAsia="Arial"/>
          <w:lang w:val="he-IL" w:bidi="he-IL"/>
          <w:sz w:val="24"/>
          <w:rtl/>
          <w:szCs w:val="24"/>
        </w:rPr>
        <w:t xml:space="preserve">      ☐ ב. לתת פתרון מיד</w:t>
      </w:r>
    </w:p>
    <w:p>
      <w:pPr>
        <w:bidi/>
        <w:spacing w:after="20"/>
        <w:jc w:val="right"/>
      </w:pPr>
      <w:r>
        <w:rPr>
          <w:rFonts w:ascii="Arial" w:hAnsi="Arial" w:cs="Arial" w:eastAsia="Arial"/>
          <w:lang w:val="he-IL" w:bidi="he-IL"/>
          <w:sz w:val="24"/>
          <w:rtl/>
          <w:szCs w:val="24"/>
        </w:rPr>
        <w:t xml:space="preserve">      ☐ ג. לספר לכולם ברשת</w:t>
      </w:r>
    </w:p>
    <w:p>
      <w:pPr>
        <w:bidi/>
        <w:spacing w:after="20"/>
        <w:jc w:val="right"/>
      </w:pPr>
      <w:r>
        <w:rPr>
          <w:rFonts w:ascii="Arial" w:hAnsi="Arial" w:cs="Arial" w:eastAsia="Arial"/>
          <w:lang w:val="he-IL" w:bidi="he-IL"/>
          <w:sz w:val="24"/>
          <w:rtl/>
          <w:szCs w:val="24"/>
        </w:rPr>
        <w:t xml:space="preserve">      ☐ ד. להגיד שגם לנו קשה יותר</w:t>
      </w:r>
    </w:p>
    <w:p>
      <w:pPr>
        <w:bidi/>
        <w:spacing w:after="20"/>
        <w:jc w:val="right"/>
      </w:pPr>
      <w:r>
        <w:rPr>
          <w:rFonts w:ascii="Arial" w:hAnsi="Arial" w:cs="Arial" w:eastAsia="Arial"/>
          <w:lang w:val="he-IL" w:bidi="he-IL"/>
          <w:b/>
          <w:sz w:val="24"/>
          <w:rtl/>
          <w:szCs w:val="24"/>
          <w:bCs/>
        </w:rPr>
        <w:t>3. מתי חשוב לשתף מבוגר/ת אחראי/ת?</w:t>
      </w:r>
    </w:p>
    <w:p>
      <w:pPr>
        <w:bidi/>
        <w:spacing w:after="20"/>
        <w:jc w:val="right"/>
      </w:pPr>
      <w:r>
        <w:rPr>
          <w:rFonts w:ascii="Arial" w:hAnsi="Arial" w:cs="Arial" w:eastAsia="Arial"/>
          <w:lang w:val="he-IL" w:bidi="he-IL"/>
          <w:sz w:val="24"/>
          <w:rtl/>
          <w:szCs w:val="24"/>
        </w:rPr>
        <w:t xml:space="preserve">      ☐ א. כשמדובר במצוקה שנמשכת זמן</w:t>
      </w:r>
    </w:p>
    <w:p>
      <w:pPr>
        <w:bidi/>
        <w:spacing w:after="20"/>
        <w:jc w:val="right"/>
      </w:pPr>
      <w:r>
        <w:rPr>
          <w:rFonts w:ascii="Arial" w:hAnsi="Arial" w:cs="Arial" w:eastAsia="Arial"/>
          <w:lang w:val="he-IL" w:bidi="he-IL"/>
          <w:sz w:val="24"/>
          <w:rtl/>
          <w:szCs w:val="24"/>
        </w:rPr>
        <w:t xml:space="preserve">      ☐ ב. רק אם החבר מבקש</w:t>
      </w:r>
    </w:p>
    <w:p>
      <w:pPr>
        <w:bidi/>
        <w:spacing w:after="20"/>
        <w:jc w:val="right"/>
      </w:pPr>
      <w:r>
        <w:rPr>
          <w:rFonts w:ascii="Arial" w:hAnsi="Arial" w:cs="Arial" w:eastAsia="Arial"/>
          <w:lang w:val="he-IL" w:bidi="he-IL"/>
          <w:sz w:val="24"/>
          <w:rtl/>
          <w:szCs w:val="24"/>
        </w:rPr>
        <w:t xml:space="preserve">      ☐ ג. אף פעם, כי זה סוד</w:t>
      </w:r>
    </w:p>
    <w:p>
      <w:pPr>
        <w:bidi/>
        <w:spacing w:after="20"/>
        <w:jc w:val="right"/>
      </w:pPr>
      <w:r>
        <w:rPr>
          <w:rFonts w:ascii="Arial" w:hAnsi="Arial" w:cs="Arial" w:eastAsia="Arial"/>
          <w:lang w:val="he-IL" w:bidi="he-IL"/>
          <w:sz w:val="24"/>
          <w:rtl/>
          <w:szCs w:val="24"/>
        </w:rPr>
        <w:t xml:space="preserve">      ☐ ד. רק אם זה קורה בבית ספר אחר</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למי פונים כשקשה – השלמות וחיבור</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תמר ניגשה אל יואב ואמרה לו בשקט: "שמתי לב שאתה __________ לאחרונה"</w:t>
      </w:r>
    </w:p>
    <w:p>
      <w:pPr>
        <w:bidi/>
        <w:spacing w:after="80"/>
        <w:jc w:val="right"/>
      </w:pPr>
      <w:r>
        <w:rPr>
          <w:rFonts w:ascii="Arial" w:hAnsi="Arial" w:cs="Arial" w:eastAsia="Arial"/>
          <w:lang w:val="he-IL" w:bidi="he-IL"/>
          <w:sz w:val="24"/>
          <w:rtl/>
          <w:szCs w:val="24"/>
        </w:rPr>
        <w:t>2. כשחבר/ה במצוקה מתמשכת, חשוב לשתף מבוגר/ת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למי פונים כשקשה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חבר כותב הודעה עצובה שחוזרת על עצמה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לשתף מבוגר/ת אחראי/ת</w:t>
            </w:r>
          </w:p>
        </w:tc>
      </w:tr>
      <w:tr>
        <w:tc>
          <w:tcPr>
            <w:tcW w:type="dxa" w:w="3969"/>
          </w:tcPr>
          <w:p>
            <w:pPr>
              <w:bidi/>
              <w:jc w:val="right"/>
            </w:pPr>
            <w:r>
              <w:rPr>
                <w:rFonts w:ascii="Arial" w:hAnsi="Arial" w:cs="Arial" w:eastAsia="Arial"/>
                <w:lang w:val="he-IL" w:bidi="he-IL"/>
                <w:sz w:val="24"/>
                <w:rtl/>
                <w:szCs w:val="24"/>
              </w:rPr>
              <w:t>2. חבר מבקש לשמור בסוד מצוקה גדולה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לדבר בפרטיות ובלי לחץ</w:t>
            </w:r>
          </w:p>
        </w:tc>
      </w:tr>
      <w:tr>
        <w:tc>
          <w:tcPr>
            <w:tcW w:type="dxa" w:w="3969"/>
          </w:tcPr>
          <w:p>
            <w:pPr>
              <w:bidi/>
              <w:jc w:val="right"/>
            </w:pPr>
            <w:r>
              <w:rPr>
                <w:rFonts w:ascii="Arial" w:hAnsi="Arial" w:cs="Arial" w:eastAsia="Arial"/>
                <w:lang w:val="he-IL" w:bidi="he-IL"/>
                <w:sz w:val="24"/>
                <w:rtl/>
                <w:szCs w:val="24"/>
              </w:rPr>
              <w:t>3. רוצים לגשת לחבר/ה ששקט/ה לאחרונה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פונים ליועצת או לנאמני החוסן</w:t>
            </w:r>
          </w:p>
        </w:tc>
      </w:tr>
      <w:tr>
        <w:tc>
          <w:tcPr>
            <w:tcW w:type="dxa" w:w="3969"/>
          </w:tcPr>
          <w:p>
            <w:pPr>
              <w:bidi/>
              <w:jc w:val="right"/>
            </w:pPr>
            <w:r>
              <w:rPr>
                <w:rFonts w:ascii="Arial" w:hAnsi="Arial" w:cs="Arial" w:eastAsia="Arial"/>
                <w:lang w:val="he-IL" w:bidi="he-IL"/>
                <w:sz w:val="24"/>
                <w:rtl/>
                <w:szCs w:val="24"/>
              </w:rPr>
              <w:t>4. לא יודעים למי לפנות בבית הספר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לשים לב ולפנות בעדינות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מנווטים נכון: סיכום ומשימת ניווט – זוכרים את המסלול והשלטים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לאיזו עיר נוסעים במסלול שלמדנו?</w:t>
      </w:r>
    </w:p>
    <w:p>
      <w:pPr>
        <w:bidi/>
        <w:spacing w:after="20"/>
        <w:jc w:val="right"/>
      </w:pPr>
      <w:r>
        <w:rPr>
          <w:rFonts w:ascii="Arial" w:hAnsi="Arial" w:cs="Arial" w:eastAsia="Arial"/>
          <w:lang w:val="he-IL" w:bidi="he-IL"/>
          <w:sz w:val="24"/>
          <w:rtl/>
          <w:szCs w:val="24"/>
        </w:rPr>
        <w:t xml:space="preserve">      ☐ א. חיפה</w:t>
      </w:r>
    </w:p>
    <w:p>
      <w:pPr>
        <w:bidi/>
        <w:spacing w:after="20"/>
        <w:jc w:val="right"/>
      </w:pPr>
      <w:r>
        <w:rPr>
          <w:rFonts w:ascii="Arial" w:hAnsi="Arial" w:cs="Arial" w:eastAsia="Arial"/>
          <w:lang w:val="he-IL" w:bidi="he-IL"/>
          <w:sz w:val="24"/>
          <w:rtl/>
          <w:szCs w:val="24"/>
        </w:rPr>
        <w:t xml:space="preserve">      ☐ ב. טבריה</w:t>
      </w:r>
    </w:p>
    <w:p>
      <w:pPr>
        <w:bidi/>
        <w:spacing w:after="20"/>
        <w:jc w:val="right"/>
      </w:pPr>
      <w:r>
        <w:rPr>
          <w:rFonts w:ascii="Arial" w:hAnsi="Arial" w:cs="Arial" w:eastAsia="Arial"/>
          <w:lang w:val="he-IL" w:bidi="he-IL"/>
          <w:sz w:val="24"/>
          <w:rtl/>
          <w:szCs w:val="24"/>
        </w:rPr>
        <w:t xml:space="preserve">      ☐ ג. ירושלים</w:t>
      </w:r>
    </w:p>
    <w:p>
      <w:pPr>
        <w:bidi/>
        <w:spacing w:after="20"/>
        <w:jc w:val="right"/>
      </w:pPr>
      <w:r>
        <w:rPr>
          <w:rFonts w:ascii="Arial" w:hAnsi="Arial" w:cs="Arial" w:eastAsia="Arial"/>
          <w:lang w:val="he-IL" w:bidi="he-IL"/>
          <w:sz w:val="24"/>
          <w:rtl/>
          <w:szCs w:val="24"/>
        </w:rPr>
        <w:t xml:space="preserve">      ☐ ד. אילת</w:t>
      </w:r>
    </w:p>
    <w:p>
      <w:pPr>
        <w:bidi/>
        <w:spacing w:after="20"/>
        <w:jc w:val="right"/>
      </w:pPr>
      <w:r>
        <w:rPr>
          <w:rFonts w:ascii="Arial" w:hAnsi="Arial" w:cs="Arial" w:eastAsia="Arial"/>
          <w:lang w:val="he-IL" w:bidi="he-IL"/>
          <w:b/>
          <w:sz w:val="24"/>
          <w:rtl/>
          <w:szCs w:val="24"/>
          <w:bCs/>
        </w:rPr>
        <w:t>2. איזה כביש עובר ליד הר תבור?</w:t>
      </w:r>
    </w:p>
    <w:p>
      <w:pPr>
        <w:bidi/>
        <w:spacing w:after="20"/>
        <w:jc w:val="right"/>
      </w:pPr>
      <w:r>
        <w:rPr>
          <w:rFonts w:ascii="Arial" w:hAnsi="Arial" w:cs="Arial" w:eastAsia="Arial"/>
          <w:lang w:val="he-IL" w:bidi="he-IL"/>
          <w:sz w:val="24"/>
          <w:rtl/>
          <w:szCs w:val="24"/>
        </w:rPr>
        <w:t xml:space="preserve">      ☐ א. כביש 90</w:t>
      </w:r>
    </w:p>
    <w:p>
      <w:pPr>
        <w:bidi/>
        <w:spacing w:after="20"/>
        <w:jc w:val="right"/>
      </w:pPr>
      <w:r>
        <w:rPr>
          <w:rFonts w:ascii="Arial" w:hAnsi="Arial" w:cs="Arial" w:eastAsia="Arial"/>
          <w:lang w:val="he-IL" w:bidi="he-IL"/>
          <w:sz w:val="24"/>
          <w:rtl/>
          <w:szCs w:val="24"/>
        </w:rPr>
        <w:t xml:space="preserve">      ☐ ב. כביש 65</w:t>
      </w:r>
    </w:p>
    <w:p>
      <w:pPr>
        <w:bidi/>
        <w:spacing w:after="20"/>
        <w:jc w:val="right"/>
      </w:pPr>
      <w:r>
        <w:rPr>
          <w:rFonts w:ascii="Arial" w:hAnsi="Arial" w:cs="Arial" w:eastAsia="Arial"/>
          <w:lang w:val="he-IL" w:bidi="he-IL"/>
          <w:sz w:val="24"/>
          <w:rtl/>
          <w:szCs w:val="24"/>
        </w:rPr>
        <w:t xml:space="preserve">      ☐ ג. כביש 6</w:t>
      </w:r>
    </w:p>
    <w:p>
      <w:pPr>
        <w:bidi/>
        <w:spacing w:after="20"/>
        <w:jc w:val="right"/>
      </w:pPr>
      <w:r>
        <w:rPr>
          <w:rFonts w:ascii="Arial" w:hAnsi="Arial" w:cs="Arial" w:eastAsia="Arial"/>
          <w:lang w:val="he-IL" w:bidi="he-IL"/>
          <w:sz w:val="24"/>
          <w:rtl/>
          <w:szCs w:val="24"/>
        </w:rPr>
        <w:t xml:space="preserve">      ☐ ד. כביש 1</w:t>
      </w:r>
    </w:p>
    <w:p>
      <w:pPr>
        <w:bidi/>
        <w:spacing w:after="20"/>
        <w:jc w:val="right"/>
      </w:pPr>
      <w:r>
        <w:rPr>
          <w:rFonts w:ascii="Arial" w:hAnsi="Arial" w:cs="Arial" w:eastAsia="Arial"/>
          <w:lang w:val="he-IL" w:bidi="he-IL"/>
          <w:b/>
          <w:sz w:val="24"/>
          <w:rtl/>
          <w:szCs w:val="24"/>
          <w:bCs/>
        </w:rPr>
        <w:t>3. מה המשמעות של שלט עם הכיתוב "האט"?</w:t>
      </w:r>
    </w:p>
    <w:p>
      <w:pPr>
        <w:bidi/>
        <w:spacing w:after="20"/>
        <w:jc w:val="right"/>
      </w:pPr>
      <w:r>
        <w:rPr>
          <w:rFonts w:ascii="Arial" w:hAnsi="Arial" w:cs="Arial" w:eastAsia="Arial"/>
          <w:lang w:val="he-IL" w:bidi="he-IL"/>
          <w:sz w:val="24"/>
          <w:rtl/>
          <w:szCs w:val="24"/>
        </w:rPr>
        <w:t xml:space="preserve">      ☐ א. לעצור לגמרי</w:t>
      </w:r>
    </w:p>
    <w:p>
      <w:pPr>
        <w:bidi/>
        <w:spacing w:after="20"/>
        <w:jc w:val="right"/>
      </w:pPr>
      <w:r>
        <w:rPr>
          <w:rFonts w:ascii="Arial" w:hAnsi="Arial" w:cs="Arial" w:eastAsia="Arial"/>
          <w:lang w:val="he-IL" w:bidi="he-IL"/>
          <w:sz w:val="24"/>
          <w:rtl/>
          <w:szCs w:val="24"/>
        </w:rPr>
        <w:t xml:space="preserve">      ☐ ב. להוסיף מהירות</w:t>
      </w:r>
    </w:p>
    <w:p>
      <w:pPr>
        <w:bidi/>
        <w:spacing w:after="20"/>
        <w:jc w:val="right"/>
      </w:pPr>
      <w:r>
        <w:rPr>
          <w:rFonts w:ascii="Arial" w:hAnsi="Arial" w:cs="Arial" w:eastAsia="Arial"/>
          <w:lang w:val="he-IL" w:bidi="he-IL"/>
          <w:sz w:val="24"/>
          <w:rtl/>
          <w:szCs w:val="24"/>
        </w:rPr>
        <w:t xml:space="preserve">      ☐ ג. להוריד מהירות לפני מקום שדורש זהירות</w:t>
      </w:r>
    </w:p>
    <w:p>
      <w:pPr>
        <w:bidi/>
        <w:spacing w:after="20"/>
        <w:jc w:val="right"/>
      </w:pPr>
      <w:r>
        <w:rPr>
          <w:rFonts w:ascii="Arial" w:hAnsi="Arial" w:cs="Arial" w:eastAsia="Arial"/>
          <w:lang w:val="he-IL" w:bidi="he-IL"/>
          <w:sz w:val="24"/>
          <w:rtl/>
          <w:szCs w:val="24"/>
        </w:rPr>
        <w:t xml:space="preserve">      ☐ ד. לפנות שמאלה</w:t>
      </w:r>
    </w:p>
    <w:p>
      <w:pPr>
        <w:bidi/>
        <w:spacing w:after="20"/>
        <w:jc w:val="right"/>
      </w:pPr>
      <w:r>
        <w:rPr>
          <w:rFonts w:ascii="Arial" w:hAnsi="Arial" w:cs="Arial" w:eastAsia="Arial"/>
          <w:lang w:val="he-IL" w:bidi="he-IL"/>
          <w:b/>
          <w:sz w:val="24"/>
          <w:rtl/>
          <w:szCs w:val="24"/>
          <w:bCs/>
        </w:rPr>
        <w:t>4. למי פונים בבית הספר כשחבר או חברה נמצאים במצוקה?</w:t>
      </w:r>
    </w:p>
    <w:p>
      <w:pPr>
        <w:bidi/>
        <w:spacing w:after="20"/>
        <w:jc w:val="right"/>
      </w:pPr>
      <w:r>
        <w:rPr>
          <w:rFonts w:ascii="Arial" w:hAnsi="Arial" w:cs="Arial" w:eastAsia="Arial"/>
          <w:lang w:val="he-IL" w:bidi="he-IL"/>
          <w:sz w:val="24"/>
          <w:rtl/>
          <w:szCs w:val="24"/>
        </w:rPr>
        <w:t xml:space="preserve">      ☐ א. רק להורים</w:t>
      </w:r>
    </w:p>
    <w:p>
      <w:pPr>
        <w:bidi/>
        <w:spacing w:after="20"/>
        <w:jc w:val="right"/>
      </w:pPr>
      <w:r>
        <w:rPr>
          <w:rFonts w:ascii="Arial" w:hAnsi="Arial" w:cs="Arial" w:eastAsia="Arial"/>
          <w:lang w:val="he-IL" w:bidi="he-IL"/>
          <w:sz w:val="24"/>
          <w:rtl/>
          <w:szCs w:val="24"/>
        </w:rPr>
        <w:t xml:space="preserve">      ☐ ב. ליועצת או לנאמני החוסן</w:t>
      </w:r>
    </w:p>
    <w:p>
      <w:pPr>
        <w:bidi/>
        <w:spacing w:after="20"/>
        <w:jc w:val="right"/>
      </w:pPr>
      <w:r>
        <w:rPr>
          <w:rFonts w:ascii="Arial" w:hAnsi="Arial" w:cs="Arial" w:eastAsia="Arial"/>
          <w:lang w:val="he-IL" w:bidi="he-IL"/>
          <w:sz w:val="24"/>
          <w:rtl/>
          <w:szCs w:val="24"/>
        </w:rPr>
        <w:t xml:space="preserve">      ☐ ג. לאף אחד, שומרים בסוד</w:t>
      </w:r>
    </w:p>
    <w:p>
      <w:pPr>
        <w:bidi/>
        <w:spacing w:after="20"/>
        <w:jc w:val="right"/>
      </w:pPr>
      <w:r>
        <w:rPr>
          <w:rFonts w:ascii="Arial" w:hAnsi="Arial" w:cs="Arial" w:eastAsia="Arial"/>
          <w:lang w:val="he-IL" w:bidi="he-IL"/>
          <w:sz w:val="24"/>
          <w:rtl/>
          <w:szCs w:val="24"/>
        </w:rPr>
        <w:t xml:space="preserve">      ☐ ד. למשטרה בלבד</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מנווטים נכון: סיכום ומשימת ניווט – מתאימים ומשלימים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הכנרת נמצאת מתחת לפני הים, ולכן הכביש לטבריה יורד בשיפוע תלול.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נכון להסתכל בטלפון ולענות להודעות בזמן נהיגה בעיקול.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נוסע או נוסעת ברכב יכולים לעזור לנהג/ת על ידי מענה להודעות במקומם.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נאמנות אמיתית פירושה תמיד לשמור בסוד כל דבר שחבר מבקש, גם אם הוא במצוקה גדולה.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מנווטים נכון: סיכום ומשימת ניווט – מנווטים נכון: יישום וחשיבה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שלט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סימן שאולי קשה לו ושווה לשים לב</w:t>
            </w:r>
          </w:p>
        </w:tc>
      </w:tr>
      <w:tr>
        <w:tc>
          <w:tcPr>
            <w:tcW w:type="dxa" w:w="3969"/>
          </w:tcPr>
          <w:p>
            <w:pPr>
              <w:bidi/>
              <w:jc w:val="right"/>
            </w:pPr>
            <w:r>
              <w:rPr>
                <w:rFonts w:ascii="Arial" w:hAnsi="Arial" w:cs="Arial" w:eastAsia="Arial"/>
                <w:lang w:val="he-IL" w:bidi="he-IL"/>
                <w:sz w:val="24"/>
                <w:rtl/>
                <w:szCs w:val="24"/>
              </w:rPr>
              <w:t>2. שלט דרך מפותלת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דרך טובה לפנות לחבר במצוקה</w:t>
            </w:r>
          </w:p>
        </w:tc>
      </w:tr>
      <w:tr>
        <w:tc>
          <w:tcPr>
            <w:tcW w:type="dxa" w:w="3969"/>
          </w:tcPr>
          <w:p>
            <w:pPr>
              <w:bidi/>
              <w:jc w:val="right"/>
            </w:pPr>
            <w:r>
              <w:rPr>
                <w:rFonts w:ascii="Arial" w:hAnsi="Arial" w:cs="Arial" w:eastAsia="Arial"/>
                <w:lang w:val="he-IL" w:bidi="he-IL"/>
                <w:sz w:val="24"/>
                <w:rtl/>
                <w:szCs w:val="24"/>
              </w:rPr>
              <w:t>3. חבר שמפסיק לבוא למשחקים ויושב לבד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עוצרים עצירה מלאה ומסתכלים לכל הכיוונים</w:t>
            </w:r>
          </w:p>
        </w:tc>
      </w:tr>
      <w:tr>
        <w:tc>
          <w:tcPr>
            <w:tcW w:type="dxa" w:w="3969"/>
          </w:tcPr>
          <w:p>
            <w:pPr>
              <w:bidi/>
              <w:jc w:val="right"/>
            </w:pPr>
            <w:r>
              <w:rPr>
                <w:rFonts w:ascii="Arial" w:hAnsi="Arial" w:cs="Arial" w:eastAsia="Arial"/>
                <w:lang w:val="he-IL" w:bidi="he-IL"/>
                <w:sz w:val="24"/>
                <w:rtl/>
                <w:szCs w:val="24"/>
              </w:rPr>
              <w:t>4. "שמתי לב שאת/ה רחוק/ה לאחרונה, אני 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חוצים רק שם, אחרי שמחכים ומסתכלים</w:t>
            </w:r>
          </w:p>
        </w:tc>
      </w:tr>
      <w:tr>
        <w:tc>
          <w:tcPr>
            <w:tcW w:type="dxa" w:w="3969"/>
          </w:tcPr>
          <w:p>
            <w:pPr>
              <w:bidi/>
              <w:jc w:val="right"/>
            </w:pPr>
            <w:r>
              <w:rPr>
                <w:rFonts w:ascii="Arial" w:hAnsi="Arial" w:cs="Arial" w:eastAsia="Arial"/>
                <w:lang w:val="he-IL" w:bidi="he-IL"/>
                <w:sz w:val="24"/>
                <w:rtl/>
                <w:szCs w:val="24"/>
              </w:rPr>
              <w:t>5. מעבר חציה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הרבה עיקולים ברצף, שומרים על שקט ברכב</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לתאר את המסלול מעפולה או מחיפה לטבריה ולהסביר למה הירידה תלולה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לפחות שלושה דברים שנוסע/ת אחראי/ת עושה ברכב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לזהות סימן שלחבר/ה קשה ולומר למי אפשר לפנות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מנווטים נכון: חוסן, בטיחות וקבלת החלטות בנובמבר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